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מורן ואלך-ניסן</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b/>
                <w:bCs/>
                <w:rtl/>
              </w:rPr>
              <w:alias w:val="1180"/>
              <w:tag w:val="1180"/>
              <w:id w:val="-803768281"/>
              <w:text w:multiLine="1"/>
            </w:sdtPr>
            <w:sdtEndPr/>
            <w:sdtContent>
              <w:p w:rsidR="00C1228D" w:rsidRDefault="00721F71">
                <w:pPr>
                  <w:rPr>
                    <w:b/>
                    <w:bCs/>
                    <w:rtl/>
                  </w:rPr>
                </w:pPr>
                <w:r w:rsidRPr="00721F71">
                  <w:rPr>
                    <w:rFonts w:hint="cs"/>
                    <w:b/>
                    <w:bCs/>
                    <w:noProof w:val="0"/>
                    <w:sz w:val="28"/>
                    <w:rtl/>
                  </w:rPr>
                  <w:t>התובע (בתיק 21606-08-20)</w:t>
                </w:r>
                <w:r w:rsidRPr="00721F71">
                  <w:rPr>
                    <w:b/>
                    <w:bCs/>
                    <w:rtl/>
                  </w:rPr>
                  <w:br/>
                </w:r>
                <w:r w:rsidRPr="00721F71">
                  <w:rPr>
                    <w:rFonts w:hint="cs"/>
                    <w:b/>
                    <w:bCs/>
                    <w:rtl/>
                  </w:rPr>
                  <w:t>הנתבע בתיק 57694-12-20</w:t>
                </w:r>
              </w:p>
            </w:sdtContent>
          </w:sdt>
          <w:p w:rsidR="00B921F8" w:rsidRDefault="00B921F8">
            <w:pPr>
              <w:rPr>
                <w:rFonts w:ascii="Arial (W1)" w:hAnsi="Arial (W1)"/>
                <w:b/>
                <w:bCs/>
                <w:noProof w:val="0"/>
                <w:sz w:val="28"/>
                <w:szCs w:val="28"/>
              </w:rPr>
            </w:pPr>
            <w:r>
              <w:rPr>
                <w:rFonts w:ascii="Arial (W1)" w:hAnsi="Arial (W1)" w:hint="cs"/>
                <w:b/>
                <w:bCs/>
                <w:rtl/>
              </w:rPr>
              <w:t>להלן: "</w:t>
            </w:r>
            <w:r w:rsidRPr="00B921F8">
              <w:rPr>
                <w:rFonts w:ascii="Arial (W1)" w:hAnsi="Arial (W1)" w:hint="cs"/>
                <w:b/>
                <w:bCs/>
                <w:u w:val="single"/>
                <w:rtl/>
              </w:rPr>
              <w:t>האיש</w:t>
            </w:r>
            <w:r>
              <w:rPr>
                <w:rFonts w:ascii="Arial (W1)" w:hAnsi="Arial (W1)" w:hint="cs"/>
                <w:b/>
                <w:bCs/>
                <w:rtl/>
              </w:rPr>
              <w:t>"</w:t>
            </w:r>
          </w:p>
        </w:tc>
        <w:tc>
          <w:tcPr>
            <w:tcW w:w="5571" w:type="dxa"/>
          </w:tcPr>
          <w:p w:rsidR="006816EC" w:rsidRDefault="006816EC">
            <w:pPr>
              <w:rPr>
                <w:rFonts w:ascii="Arial (W1)" w:hAnsi="Arial (W1)"/>
                <w:b/>
                <w:bCs/>
                <w:noProof w:val="0"/>
                <w:sz w:val="28"/>
                <w:szCs w:val="28"/>
                <w:rtl/>
              </w:rPr>
            </w:pPr>
          </w:p>
          <w:p w:rsidR="00721F71" w:rsidRDefault="003467C7" w:rsidP="00BD24B1">
            <w:pPr>
              <w:rPr>
                <w:rFonts w:ascii="Arial" w:hAnsi="Arial"/>
                <w:b/>
                <w:bCs/>
                <w:noProof w:val="0"/>
                <w:sz w:val="26"/>
                <w:szCs w:val="26"/>
                <w:rtl/>
              </w:rPr>
            </w:pPr>
            <w:r>
              <w:rPr>
                <w:rFonts w:hint="cs"/>
                <w:b/>
                <w:bCs/>
                <w:noProof w:val="0"/>
                <w:sz w:val="28"/>
                <w:rtl/>
              </w:rPr>
              <w:t>פלוני</w:t>
            </w:r>
          </w:p>
          <w:p w:rsidR="006816EC" w:rsidRPr="00721F71" w:rsidRDefault="00E44DDF" w:rsidP="00721F71">
            <w:pPr>
              <w:rPr>
                <w:rFonts w:ascii="Arial (W1)" w:hAnsi="Arial (W1)"/>
                <w:b/>
                <w:bCs/>
                <w:noProof w:val="0"/>
              </w:rPr>
            </w:pPr>
            <w:r w:rsidRPr="00721F71">
              <w:rPr>
                <w:rFonts w:ascii="Arial" w:hAnsi="Arial"/>
                <w:b/>
                <w:bCs/>
                <w:noProof w:val="0"/>
                <w:rtl/>
              </w:rPr>
              <w:t>ע"י ב"כ עוה"ד</w:t>
            </w:r>
            <w:r w:rsidR="00721F71" w:rsidRPr="00721F71">
              <w:rPr>
                <w:rFonts w:ascii="Arial (W1)" w:hAnsi="Arial (W1)" w:hint="cs"/>
                <w:b/>
                <w:bCs/>
                <w:noProof w:val="0"/>
                <w:rtl/>
              </w:rPr>
              <w:t xml:space="preserve"> אליזבט ברזאני</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9677F0" w:rsidP="00721F71">
            <w:pPr>
              <w:rPr>
                <w:b/>
                <w:bCs/>
                <w:rtl/>
              </w:rPr>
            </w:pPr>
            <w:sdt>
              <w:sdtPr>
                <w:rPr>
                  <w:rFonts w:hint="cs"/>
                  <w:b/>
                  <w:bCs/>
                  <w:rtl/>
                </w:rPr>
                <w:alias w:val="1184"/>
                <w:tag w:val="1184"/>
                <w:id w:val="-910234160"/>
                <w:text w:multiLine="1"/>
              </w:sdtPr>
              <w:sdtEndPr/>
              <w:sdtContent>
                <w:r w:rsidR="00721F71" w:rsidRPr="00721F71">
                  <w:rPr>
                    <w:rFonts w:hint="cs"/>
                    <w:b/>
                    <w:bCs/>
                    <w:noProof w:val="0"/>
                    <w:sz w:val="28"/>
                    <w:rtl/>
                  </w:rPr>
                  <w:t>הנתבעת (בתיק 21606-08-20)</w:t>
                </w:r>
                <w:r w:rsidR="00721F71" w:rsidRPr="00721F71">
                  <w:rPr>
                    <w:b/>
                    <w:bCs/>
                    <w:noProof w:val="0"/>
                    <w:sz w:val="28"/>
                    <w:rtl/>
                  </w:rPr>
                  <w:br/>
                </w:r>
                <w:r w:rsidR="00721F71" w:rsidRPr="00721F71">
                  <w:rPr>
                    <w:rFonts w:hint="cs"/>
                    <w:b/>
                    <w:bCs/>
                    <w:rtl/>
                  </w:rPr>
                  <w:t>התובעת בתיק 57694-12-20</w:t>
                </w:r>
              </w:sdtContent>
            </w:sdt>
          </w:p>
          <w:p w:rsidR="00B921F8" w:rsidRDefault="00B921F8" w:rsidP="00721F71">
            <w:pPr>
              <w:rPr>
                <w:rFonts w:ascii="Arial (W1)" w:hAnsi="Arial (W1)"/>
                <w:b/>
                <w:bCs/>
                <w:noProof w:val="0"/>
                <w:sz w:val="28"/>
                <w:szCs w:val="28"/>
              </w:rPr>
            </w:pPr>
            <w:r>
              <w:rPr>
                <w:rFonts w:ascii="Arial (W1)" w:hAnsi="Arial (W1)" w:hint="cs"/>
                <w:b/>
                <w:bCs/>
                <w:rtl/>
              </w:rPr>
              <w:t>להלן: "</w:t>
            </w:r>
            <w:r w:rsidRPr="00B921F8">
              <w:rPr>
                <w:rFonts w:ascii="Arial (W1)" w:hAnsi="Arial (W1)" w:hint="cs"/>
                <w:b/>
                <w:bCs/>
                <w:u w:val="single"/>
                <w:rtl/>
              </w:rPr>
              <w:t>האישה</w:t>
            </w:r>
            <w:r>
              <w:rPr>
                <w:rFonts w:ascii="Arial (W1)" w:hAnsi="Arial (W1)" w:hint="cs"/>
                <w:b/>
                <w:bCs/>
                <w:rtl/>
              </w:rPr>
              <w:t>"</w:t>
            </w:r>
          </w:p>
        </w:tc>
        <w:tc>
          <w:tcPr>
            <w:tcW w:w="5571" w:type="dxa"/>
          </w:tcPr>
          <w:p w:rsidR="006816EC" w:rsidRDefault="006816EC">
            <w:pPr>
              <w:rPr>
                <w:rFonts w:ascii="Arial (W1)" w:hAnsi="Arial (W1)"/>
                <w:b/>
                <w:bCs/>
                <w:noProof w:val="0"/>
                <w:sz w:val="28"/>
                <w:szCs w:val="28"/>
                <w:rtl/>
              </w:rPr>
            </w:pPr>
          </w:p>
          <w:p w:rsidR="00721F71" w:rsidRDefault="003467C7" w:rsidP="00BD24B1">
            <w:pPr>
              <w:rPr>
                <w:rFonts w:ascii="Arial" w:hAnsi="Arial"/>
                <w:b/>
                <w:bCs/>
                <w:noProof w:val="0"/>
                <w:sz w:val="26"/>
                <w:szCs w:val="26"/>
                <w:rtl/>
              </w:rPr>
            </w:pPr>
            <w:r>
              <w:rPr>
                <w:rFonts w:hint="cs"/>
                <w:b/>
                <w:bCs/>
                <w:noProof w:val="0"/>
                <w:sz w:val="28"/>
                <w:rtl/>
              </w:rPr>
              <w:t>פלונית</w:t>
            </w:r>
          </w:p>
          <w:p w:rsidR="006816EC" w:rsidRPr="00721F71" w:rsidRDefault="00E44DDF">
            <w:pPr>
              <w:rPr>
                <w:rFonts w:ascii="Arial (W1)" w:hAnsi="Arial (W1)"/>
                <w:b/>
                <w:bCs/>
                <w:noProof w:val="0"/>
              </w:rPr>
            </w:pPr>
            <w:r w:rsidRPr="00721F71">
              <w:rPr>
                <w:rFonts w:ascii="Arial" w:hAnsi="Arial"/>
                <w:b/>
                <w:bCs/>
                <w:noProof w:val="0"/>
                <w:rtl/>
              </w:rPr>
              <w:t>ע"י ב"כ עוה"ד</w:t>
            </w:r>
            <w:r w:rsidR="00721F71" w:rsidRPr="00721F71">
              <w:rPr>
                <w:rFonts w:ascii="Arial (W1)" w:hAnsi="Arial (W1)" w:hint="cs"/>
                <w:b/>
                <w:bCs/>
                <w:noProof w:val="0"/>
                <w:rtl/>
              </w:rPr>
              <w:t xml:space="preserve"> נאוה בן דוד</w:t>
            </w: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721F71" w:rsidRDefault="00721F71" w:rsidP="00721F71">
      <w:pPr>
        <w:spacing w:line="360" w:lineRule="auto"/>
        <w:rPr>
          <w:rFonts w:ascii="David" w:hAnsi="David"/>
          <w:rtl/>
        </w:rPr>
      </w:pPr>
      <w:r>
        <w:rPr>
          <w:rFonts w:ascii="David" w:hAnsi="David"/>
          <w:rtl/>
        </w:rPr>
        <w:t>לפניי הכרעה בשתי תביעות: תביעה לביטול מזונות קטינים או לחילופין הפחתתם בשל טענה לשינוי נסיבות מהותי, שהוגשה ע"י האיש, ותביעה לפירוק שיתוף ואכיפת הסכם גירושין שהוגשה ע"י האישה.</w:t>
      </w:r>
    </w:p>
    <w:p w:rsidR="00721F71" w:rsidRDefault="00721F71" w:rsidP="00721F71">
      <w:pPr>
        <w:rPr>
          <w:rFonts w:ascii="David" w:hAnsi="David"/>
          <w:b/>
          <w:bCs/>
          <w:sz w:val="28"/>
          <w:szCs w:val="28"/>
          <w:u w:val="single"/>
          <w:rtl/>
        </w:rPr>
      </w:pPr>
      <w:r>
        <w:rPr>
          <w:rFonts w:ascii="David" w:hAnsi="David"/>
          <w:b/>
          <w:bCs/>
          <w:sz w:val="28"/>
          <w:szCs w:val="28"/>
          <w:u w:val="single"/>
          <w:rtl/>
        </w:rPr>
        <w:t>רקע עובדתי בתמצית</w:t>
      </w:r>
    </w:p>
    <w:p w:rsidR="00721F71" w:rsidRDefault="00721F71" w:rsidP="00721F71">
      <w:pPr>
        <w:pStyle w:val="ad"/>
        <w:numPr>
          <w:ilvl w:val="0"/>
          <w:numId w:val="1"/>
        </w:numPr>
        <w:spacing w:after="0" w:line="360" w:lineRule="auto"/>
        <w:rPr>
          <w:rFonts w:ascii="David" w:hAnsi="David" w:cs="David"/>
          <w:sz w:val="24"/>
          <w:szCs w:val="24"/>
          <w:rtl/>
        </w:rPr>
      </w:pPr>
      <w:r>
        <w:rPr>
          <w:rFonts w:ascii="David" w:hAnsi="David" w:cs="David"/>
          <w:sz w:val="24"/>
          <w:szCs w:val="24"/>
          <w:rtl/>
        </w:rPr>
        <w:t>הצדדים נישאו זה לזו כדמו"י בחודש ספטמבר 2009, והתגרשו בחודש ינואר 2019.</w:t>
      </w:r>
    </w:p>
    <w:p w:rsidR="00721F71" w:rsidRDefault="00721F71" w:rsidP="00BE56D2">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מנישואין אלו נולדו לצדדים שני ילדים משותפים: </w:t>
      </w:r>
      <w:r w:rsidR="00BE56D2">
        <w:rPr>
          <w:rFonts w:ascii="David" w:hAnsi="David" w:cs="David" w:hint="cs"/>
          <w:sz w:val="24"/>
          <w:szCs w:val="24"/>
          <w:rtl/>
        </w:rPr>
        <w:t>קטינה</w:t>
      </w:r>
      <w:r w:rsidR="00DA542C">
        <w:rPr>
          <w:rFonts w:ascii="David" w:hAnsi="David" w:cs="David"/>
          <w:sz w:val="24"/>
          <w:szCs w:val="24"/>
          <w:rtl/>
        </w:rPr>
        <w:t xml:space="preserve"> ילידת אפריל 2011 ו</w:t>
      </w:r>
      <w:r w:rsidR="00BE56D2">
        <w:rPr>
          <w:rFonts w:ascii="David" w:hAnsi="David" w:cs="David" w:hint="cs"/>
          <w:sz w:val="24"/>
          <w:szCs w:val="24"/>
          <w:rtl/>
        </w:rPr>
        <w:t>קטין</w:t>
      </w:r>
      <w:r>
        <w:rPr>
          <w:rFonts w:ascii="David" w:hAnsi="David" w:cs="David"/>
          <w:sz w:val="24"/>
          <w:szCs w:val="24"/>
          <w:rtl/>
        </w:rPr>
        <w:t>, יליד נובמבר 2014.</w:t>
      </w:r>
    </w:p>
    <w:p w:rsidR="00721F71" w:rsidRDefault="00B921F8"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בתאריך 23.07.18</w:t>
      </w:r>
      <w:r w:rsidR="00721F71">
        <w:rPr>
          <w:rFonts w:ascii="David" w:hAnsi="David" w:cs="David"/>
          <w:sz w:val="24"/>
          <w:szCs w:val="24"/>
          <w:rtl/>
        </w:rPr>
        <w:t xml:space="preserve"> חתמו הצדדים על הסכם שלום בית ולחילופין גירושין, שאושר וקיבל תוקף של פסק דין ע"י בית המשפט (כב' השופטת עידית בן-דב ג'וליאן) בתאריך 09.08.18 (להלן: "</w:t>
      </w:r>
      <w:r w:rsidR="00721F71">
        <w:rPr>
          <w:rFonts w:ascii="David" w:hAnsi="David" w:cs="David"/>
          <w:b/>
          <w:bCs/>
          <w:sz w:val="24"/>
          <w:szCs w:val="24"/>
          <w:u w:val="single"/>
          <w:rtl/>
        </w:rPr>
        <w:t>ההסכם</w:t>
      </w:r>
      <w:r w:rsidR="00721F71">
        <w:rPr>
          <w:rFonts w:ascii="David" w:hAnsi="David" w:cs="David"/>
          <w:sz w:val="24"/>
          <w:szCs w:val="24"/>
          <w:rtl/>
        </w:rPr>
        <w:t>").</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בסעיף 13 להסכם נקבע, כי הילדים יהיו באחריות הורית משותפת עד הגיעם לגיל בגרות. בסעיף 16 להסכם הוסדרה חלוקת זמני השהות כדלקמן:</w:t>
      </w:r>
    </w:p>
    <w:p w:rsidR="00721F71" w:rsidRDefault="00721F71" w:rsidP="00B921F8">
      <w:pPr>
        <w:pStyle w:val="ad"/>
        <w:numPr>
          <w:ilvl w:val="0"/>
          <w:numId w:val="2"/>
        </w:numPr>
        <w:spacing w:after="0" w:line="360" w:lineRule="auto"/>
        <w:rPr>
          <w:rFonts w:ascii="David" w:hAnsi="David" w:cs="David"/>
          <w:sz w:val="24"/>
          <w:szCs w:val="24"/>
        </w:rPr>
      </w:pPr>
      <w:r>
        <w:rPr>
          <w:rFonts w:ascii="David" w:hAnsi="David" w:cs="David"/>
          <w:sz w:val="24"/>
          <w:szCs w:val="24"/>
          <w:rtl/>
        </w:rPr>
        <w:t>בשבוע אחד, ישהה הא</w:t>
      </w:r>
      <w:r w:rsidR="00B921F8">
        <w:rPr>
          <w:rFonts w:ascii="David" w:hAnsi="David" w:cs="David" w:hint="cs"/>
          <w:sz w:val="24"/>
          <w:szCs w:val="24"/>
          <w:rtl/>
        </w:rPr>
        <w:t>יש</w:t>
      </w:r>
      <w:r>
        <w:rPr>
          <w:rFonts w:ascii="David" w:hAnsi="David" w:cs="David"/>
          <w:sz w:val="24"/>
          <w:szCs w:val="24"/>
          <w:rtl/>
        </w:rPr>
        <w:t xml:space="preserve"> עם הילדים בימי שני משעת סיום המסגרות החינוכיות ועד השעה 19:30, בימי רביעי משעת סיום המסגרות ועד למחרת בבוקר ישירות למסגרות החינוכיות ובימי שישי בין השעות 16:00-18:00.</w:t>
      </w:r>
    </w:p>
    <w:p w:rsidR="00721F71" w:rsidRDefault="00721F71" w:rsidP="00B921F8">
      <w:pPr>
        <w:pStyle w:val="ad"/>
        <w:numPr>
          <w:ilvl w:val="0"/>
          <w:numId w:val="2"/>
        </w:numPr>
        <w:spacing w:after="0" w:line="360" w:lineRule="auto"/>
        <w:rPr>
          <w:rFonts w:ascii="David" w:hAnsi="David" w:cs="David"/>
          <w:sz w:val="24"/>
          <w:szCs w:val="24"/>
        </w:rPr>
      </w:pPr>
      <w:r>
        <w:rPr>
          <w:rFonts w:ascii="David" w:hAnsi="David" w:cs="David"/>
          <w:sz w:val="24"/>
          <w:szCs w:val="24"/>
          <w:rtl/>
        </w:rPr>
        <w:t>בשבוע השני, ישהה הא</w:t>
      </w:r>
      <w:r w:rsidR="00B921F8">
        <w:rPr>
          <w:rFonts w:ascii="David" w:hAnsi="David" w:cs="David" w:hint="cs"/>
          <w:sz w:val="24"/>
          <w:szCs w:val="24"/>
          <w:rtl/>
        </w:rPr>
        <w:t>יש</w:t>
      </w:r>
      <w:r>
        <w:rPr>
          <w:rFonts w:ascii="David" w:hAnsi="David" w:cs="David"/>
          <w:sz w:val="24"/>
          <w:szCs w:val="24"/>
          <w:rtl/>
        </w:rPr>
        <w:t xml:space="preserve"> עם הילדים בימי שני משעת סיום המסגרות החינוכיות ועד למחרת בבוקר ישירות למסגרת החינוכית, בימי רביעי משעת סיום המסגרות החינוכיות ועד השעה 19:30, ובסוף השבוע, מיום שישי עם סיום המסגרות החינוכיות ועד יום שבת בשעה 19:30.</w:t>
      </w:r>
    </w:p>
    <w:p w:rsidR="00721F71" w:rsidRDefault="00721F71" w:rsidP="00721F71">
      <w:pPr>
        <w:spacing w:line="360" w:lineRule="auto"/>
        <w:ind w:left="720"/>
        <w:rPr>
          <w:rFonts w:ascii="David" w:hAnsi="David"/>
        </w:rPr>
      </w:pPr>
      <w:r>
        <w:rPr>
          <w:rFonts w:ascii="David" w:hAnsi="David"/>
          <w:rtl/>
        </w:rPr>
        <w:t>וחוזר חלילה.</w:t>
      </w:r>
    </w:p>
    <w:p w:rsidR="00721F71" w:rsidRDefault="00721F71" w:rsidP="00721F71">
      <w:pPr>
        <w:pStyle w:val="ad"/>
        <w:numPr>
          <w:ilvl w:val="0"/>
          <w:numId w:val="1"/>
        </w:numPr>
        <w:spacing w:after="0" w:line="360" w:lineRule="auto"/>
        <w:rPr>
          <w:rFonts w:ascii="David" w:hAnsi="David" w:cs="David"/>
          <w:sz w:val="24"/>
          <w:szCs w:val="24"/>
          <w:rtl/>
        </w:rPr>
      </w:pPr>
      <w:r>
        <w:rPr>
          <w:rFonts w:ascii="David" w:hAnsi="David" w:cs="David"/>
          <w:sz w:val="24"/>
          <w:szCs w:val="24"/>
          <w:rtl/>
        </w:rPr>
        <w:lastRenderedPageBreak/>
        <w:t>בסעיף 29 להסכם הוסדרו מזונותיהם ומדורם של הילדים בעת גירושי הצדדים. נקבע, כי החל ממועד הפירוד בין הצדדים, ישלם האיש לידי האישה עבור מזונות הילדים, מדורם וכל צרכיהם מכל מין וסוג, סך של 2,500 ₪ לחודש לכל ילד, קרי 5,000 ₪ לחודש עבור שני הילדים, וזאת עד הגיעם לגיל 18 או סיום לימודיהם בתיכון, לפי המאוחר ביניהם (וכן שליש מהסכום הנקוב לעיל ממועד הגיעם לגיל 18 או סיום תיכון לפי המאוחר ועד סיום שירות צבאי חובה). נוסף על כך, נקבע כי האיש ישתתף במחצית הוצאות חינוך ורפואה של הקטינים.</w:t>
      </w:r>
    </w:p>
    <w:p w:rsidR="00721F71" w:rsidRPr="00DA542C" w:rsidRDefault="00721F71" w:rsidP="00DA542C">
      <w:pPr>
        <w:pStyle w:val="ad"/>
        <w:numPr>
          <w:ilvl w:val="0"/>
          <w:numId w:val="1"/>
        </w:numPr>
        <w:spacing w:after="0" w:line="360" w:lineRule="auto"/>
        <w:rPr>
          <w:rFonts w:ascii="David" w:hAnsi="David" w:cs="David"/>
          <w:sz w:val="24"/>
          <w:szCs w:val="24"/>
        </w:rPr>
      </w:pPr>
      <w:r>
        <w:rPr>
          <w:rFonts w:ascii="David" w:hAnsi="David" w:cs="David"/>
          <w:sz w:val="24"/>
          <w:szCs w:val="24"/>
          <w:rtl/>
        </w:rPr>
        <w:t>בסעיפים 30-40 להסכם הוסדרו ענייני הממון והרכוש בין הצדדים. נרשם, כי לצדדים שני נכסים: דירה ב</w:t>
      </w:r>
      <w:r w:rsidR="00DA542C">
        <w:rPr>
          <w:rFonts w:ascii="David" w:hAnsi="David" w:cs="David" w:hint="cs"/>
          <w:sz w:val="24"/>
          <w:szCs w:val="24"/>
          <w:rtl/>
        </w:rPr>
        <w:t xml:space="preserve"> </w:t>
      </w:r>
      <w:r w:rsidR="00DA542C">
        <w:rPr>
          <w:rFonts w:ascii="David" w:hAnsi="David" w:cs="David"/>
          <w:sz w:val="24"/>
          <w:szCs w:val="24"/>
        </w:rPr>
        <w:t xml:space="preserve"> xxx</w:t>
      </w:r>
      <w:r w:rsidRPr="00DA542C">
        <w:rPr>
          <w:rFonts w:ascii="David" w:hAnsi="David" w:cs="David"/>
          <w:sz w:val="24"/>
          <w:szCs w:val="24"/>
          <w:rtl/>
        </w:rPr>
        <w:t>הרשומה ע"ש האיש ונקייה</w:t>
      </w:r>
      <w:r w:rsidR="00B921F8" w:rsidRPr="00DA542C">
        <w:rPr>
          <w:rFonts w:ascii="David" w:hAnsi="David" w:cs="David"/>
          <w:sz w:val="24"/>
          <w:szCs w:val="24"/>
          <w:rtl/>
        </w:rPr>
        <w:t xml:space="preserve"> ממשכנתא</w:t>
      </w:r>
      <w:r w:rsidR="00B921F8" w:rsidRPr="00DA542C">
        <w:rPr>
          <w:rFonts w:ascii="David" w:hAnsi="David" w:cs="David" w:hint="cs"/>
          <w:sz w:val="24"/>
          <w:szCs w:val="24"/>
          <w:rtl/>
        </w:rPr>
        <w:t xml:space="preserve"> (להלן: "</w:t>
      </w:r>
      <w:r w:rsidR="00B921F8" w:rsidRPr="00DA542C">
        <w:rPr>
          <w:rFonts w:ascii="David" w:hAnsi="David" w:cs="David" w:hint="cs"/>
          <w:b/>
          <w:bCs/>
          <w:sz w:val="24"/>
          <w:szCs w:val="24"/>
          <w:u w:val="single"/>
          <w:rtl/>
        </w:rPr>
        <w:t>הדירה ב</w:t>
      </w:r>
      <w:r w:rsidR="005D7AC6">
        <w:rPr>
          <w:rFonts w:ascii="David" w:hAnsi="David" w:cs="David" w:hint="cs"/>
          <w:b/>
          <w:bCs/>
          <w:sz w:val="24"/>
          <w:szCs w:val="24"/>
          <w:u w:val="single"/>
        </w:rPr>
        <w:t>xxx</w:t>
      </w:r>
      <w:r w:rsidR="00B921F8" w:rsidRPr="00DA542C">
        <w:rPr>
          <w:rFonts w:ascii="David" w:hAnsi="David" w:cs="David" w:hint="cs"/>
          <w:sz w:val="24"/>
          <w:szCs w:val="24"/>
          <w:rtl/>
        </w:rPr>
        <w:t>")</w:t>
      </w:r>
      <w:r w:rsidRPr="00DA542C">
        <w:rPr>
          <w:rFonts w:ascii="David" w:hAnsi="David" w:cs="David"/>
          <w:sz w:val="24"/>
          <w:szCs w:val="24"/>
          <w:rtl/>
        </w:rPr>
        <w:t xml:space="preserve"> וקרקע במועצה האזורית</w:t>
      </w:r>
      <w:r w:rsidR="00DA542C">
        <w:rPr>
          <w:rFonts w:ascii="David" w:hAnsi="David" w:cs="David" w:hint="cs"/>
          <w:sz w:val="24"/>
          <w:szCs w:val="24"/>
          <w:rtl/>
        </w:rPr>
        <w:t xml:space="preserve"> </w:t>
      </w:r>
      <w:r w:rsidR="00DA542C">
        <w:rPr>
          <w:rFonts w:ascii="David" w:hAnsi="David" w:cs="David"/>
          <w:sz w:val="24"/>
          <w:szCs w:val="24"/>
        </w:rPr>
        <w:t>yyy</w:t>
      </w:r>
      <w:r w:rsidRPr="00DA542C">
        <w:rPr>
          <w:rFonts w:ascii="David" w:hAnsi="David" w:cs="David"/>
          <w:sz w:val="24"/>
          <w:szCs w:val="24"/>
          <w:rtl/>
        </w:rPr>
        <w:t xml:space="preserve"> הרשו</w:t>
      </w:r>
      <w:r w:rsidR="00B921F8" w:rsidRPr="00DA542C">
        <w:rPr>
          <w:rFonts w:ascii="David" w:hAnsi="David" w:cs="David"/>
          <w:sz w:val="24"/>
          <w:szCs w:val="24"/>
          <w:rtl/>
        </w:rPr>
        <w:t>מה ע"ש האישה ורובצת עליה משכנתא</w:t>
      </w:r>
      <w:r w:rsidR="00B921F8" w:rsidRPr="00DA542C">
        <w:rPr>
          <w:rFonts w:ascii="David" w:hAnsi="David" w:cs="David" w:hint="cs"/>
          <w:sz w:val="24"/>
          <w:szCs w:val="24"/>
          <w:rtl/>
        </w:rPr>
        <w:t xml:space="preserve"> (להלן: "</w:t>
      </w:r>
      <w:r w:rsidR="00DA542C">
        <w:rPr>
          <w:rFonts w:ascii="David" w:hAnsi="David" w:cs="David" w:hint="cs"/>
          <w:b/>
          <w:bCs/>
          <w:sz w:val="24"/>
          <w:szCs w:val="24"/>
          <w:u w:val="single"/>
          <w:rtl/>
        </w:rPr>
        <w:t xml:space="preserve">הקרקע ב </w:t>
      </w:r>
      <w:r w:rsidR="00DA542C">
        <w:rPr>
          <w:rFonts w:ascii="David" w:hAnsi="David" w:cs="David"/>
          <w:b/>
          <w:bCs/>
          <w:sz w:val="24"/>
          <w:szCs w:val="24"/>
          <w:u w:val="single"/>
        </w:rPr>
        <w:t>yyy</w:t>
      </w:r>
      <w:r w:rsidR="00B921F8" w:rsidRPr="00DA542C">
        <w:rPr>
          <w:rFonts w:ascii="David" w:hAnsi="David" w:cs="David" w:hint="cs"/>
          <w:sz w:val="24"/>
          <w:szCs w:val="24"/>
          <w:rtl/>
        </w:rPr>
        <w:t>")</w:t>
      </w:r>
      <w:r w:rsidRPr="00DA542C">
        <w:rPr>
          <w:rFonts w:ascii="David" w:hAnsi="David" w:cs="David"/>
          <w:sz w:val="24"/>
          <w:szCs w:val="24"/>
          <w:rtl/>
        </w:rPr>
        <w:t xml:space="preserve"> סוכם, כי שני הנכסים הללו יוצאו למכירה בשוק החופשי ותמורתם, לאחר קיזוז המשכנתא והוצאות המכירה, ת</w:t>
      </w:r>
      <w:r w:rsidR="00B921F8" w:rsidRPr="00DA542C">
        <w:rPr>
          <w:rFonts w:ascii="David" w:hAnsi="David" w:cs="David" w:hint="cs"/>
          <w:sz w:val="24"/>
          <w:szCs w:val="24"/>
          <w:rtl/>
        </w:rPr>
        <w:t>חו</w:t>
      </w:r>
      <w:r w:rsidRPr="00DA542C">
        <w:rPr>
          <w:rFonts w:ascii="David" w:hAnsi="David" w:cs="David"/>
          <w:sz w:val="24"/>
          <w:szCs w:val="24"/>
          <w:rtl/>
        </w:rPr>
        <w:t xml:space="preserve">לק בין הצדדים בחלקים שווים. עוד סוכם, כי הצדדים יפנו לאקטואר לצורך ביצוע איזון המשאבים הכולל וחישוב הזכויות שנצברו ממועד הנישואין ועד למועד הפירוד. </w:t>
      </w:r>
      <w:r w:rsidR="00425325" w:rsidRPr="00DA542C">
        <w:rPr>
          <w:rFonts w:ascii="David" w:hAnsi="David" w:cs="David" w:hint="cs"/>
          <w:sz w:val="24"/>
          <w:szCs w:val="24"/>
          <w:rtl/>
        </w:rPr>
        <w:t>כמו כן נקבע,</w:t>
      </w:r>
      <w:r w:rsidRPr="00DA542C">
        <w:rPr>
          <w:rFonts w:ascii="David" w:hAnsi="David" w:cs="David"/>
          <w:sz w:val="24"/>
          <w:szCs w:val="24"/>
          <w:rtl/>
        </w:rPr>
        <w:t xml:space="preserve"> כי לכל אחד מהצדדים חשבון בנק נפרד שיוותר בבעלותו הבלעדית, ואילו החשבון המשותף של הצדדים ייסגר על ידם תוך 7 ימים ממועד אישור ההסכם בבית המשפט, תוך חלוקת היתרה בחשבון, בניכוי ההתחייבויות, בחלקים שווים בין הצדדים.</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בתאריך 11.08.20 הגיש האיש תביעה לביטול מזונות או לחילופין הפחתתם עקב טענה לשינוי נסיבות מהותי.</w:t>
      </w:r>
    </w:p>
    <w:p w:rsidR="00721F71" w:rsidRDefault="00721F71" w:rsidP="003B141B">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בתאריך 24.12.20 הגישה האישה תביעה לפירוק השיתוף ואכיפת הסכם גירושין, במסגרתה עתרה למכירת הדירה ב</w:t>
      </w:r>
      <w:r w:rsidR="005D7AC6">
        <w:rPr>
          <w:rFonts w:ascii="David" w:hAnsi="David" w:cs="David"/>
          <w:sz w:val="24"/>
          <w:szCs w:val="24"/>
        </w:rPr>
        <w:t>xxx</w:t>
      </w:r>
      <w:r>
        <w:rPr>
          <w:rFonts w:ascii="David" w:hAnsi="David" w:cs="David"/>
          <w:sz w:val="24"/>
          <w:szCs w:val="24"/>
          <w:rtl/>
        </w:rPr>
        <w:t xml:space="preserve"> (לאחר שהקרקע </w:t>
      </w:r>
      <w:r w:rsidR="003B141B">
        <w:rPr>
          <w:rFonts w:ascii="David" w:hAnsi="David" w:cs="David" w:hint="cs"/>
          <w:sz w:val="24"/>
          <w:szCs w:val="24"/>
          <w:rtl/>
        </w:rPr>
        <w:t xml:space="preserve">ב </w:t>
      </w:r>
      <w:r w:rsidR="003B141B">
        <w:rPr>
          <w:rFonts w:ascii="David" w:hAnsi="David" w:cs="David"/>
          <w:sz w:val="24"/>
          <w:szCs w:val="24"/>
        </w:rPr>
        <w:t>yyy</w:t>
      </w:r>
      <w:r>
        <w:rPr>
          <w:rFonts w:ascii="David" w:hAnsi="David" w:cs="David"/>
          <w:sz w:val="24"/>
          <w:szCs w:val="24"/>
          <w:rtl/>
        </w:rPr>
        <w:t xml:space="preserve"> כבר</w:t>
      </w:r>
      <w:r w:rsidR="00425325">
        <w:rPr>
          <w:rFonts w:ascii="David" w:hAnsi="David" w:cs="David" w:hint="cs"/>
          <w:sz w:val="24"/>
          <w:szCs w:val="24"/>
          <w:rtl/>
        </w:rPr>
        <w:t xml:space="preserve"> נמכרה)</w:t>
      </w:r>
      <w:r>
        <w:rPr>
          <w:rFonts w:ascii="David" w:hAnsi="David" w:cs="David"/>
          <w:sz w:val="24"/>
          <w:szCs w:val="24"/>
          <w:rtl/>
        </w:rPr>
        <w:t xml:space="preserve"> , לחלוקת הזכויות והחובות בחשבון המשותף וכן לחלוקת יתרת הכספים בין הצדדים בהתאם להסכם הגירושין.</w:t>
      </w:r>
    </w:p>
    <w:p w:rsidR="00721F71" w:rsidRDefault="00425325" w:rsidP="0080136B">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בדיון מיום 05.01.21</w:t>
      </w:r>
      <w:r>
        <w:rPr>
          <w:rFonts w:ascii="David" w:hAnsi="David" w:cs="David" w:hint="cs"/>
          <w:sz w:val="24"/>
          <w:szCs w:val="24"/>
          <w:rtl/>
        </w:rPr>
        <w:t xml:space="preserve"> </w:t>
      </w:r>
      <w:r w:rsidR="00721F71">
        <w:rPr>
          <w:rFonts w:ascii="David" w:hAnsi="David" w:cs="David"/>
          <w:sz w:val="24"/>
          <w:szCs w:val="24"/>
          <w:rtl/>
        </w:rPr>
        <w:t>שהתקיים בפני כב' השופטת הילה מלר-שלו (המותב הקודם בתיק), הגיעו הצדדים להסכמות לפיהן האיש יפעל לקידום מכירת הדירה ב</w:t>
      </w:r>
      <w:r w:rsidR="0080136B">
        <w:rPr>
          <w:rFonts w:ascii="David" w:hAnsi="David" w:cs="David" w:hint="cs"/>
          <w:sz w:val="24"/>
          <w:szCs w:val="24"/>
          <w:rtl/>
        </w:rPr>
        <w:t xml:space="preserve"> </w:t>
      </w:r>
      <w:r w:rsidR="0080136B">
        <w:rPr>
          <w:rFonts w:ascii="David" w:hAnsi="David" w:cs="David"/>
          <w:sz w:val="24"/>
          <w:szCs w:val="24"/>
        </w:rPr>
        <w:t>xxx</w:t>
      </w:r>
      <w:r w:rsidR="0080136B">
        <w:rPr>
          <w:rFonts w:ascii="David" w:hAnsi="David" w:cs="David" w:hint="cs"/>
          <w:sz w:val="24"/>
          <w:szCs w:val="24"/>
          <w:rtl/>
        </w:rPr>
        <w:t xml:space="preserve"> </w:t>
      </w:r>
      <w:r w:rsidR="00721F71">
        <w:rPr>
          <w:rFonts w:ascii="David" w:hAnsi="David" w:cs="David"/>
          <w:sz w:val="24"/>
          <w:szCs w:val="24"/>
          <w:rtl/>
        </w:rPr>
        <w:t xml:space="preserve">בשיתוף פעולה של האישה. כמו כן, הוסכם, כי הצדדים יבחנו את הצורך במינוי אקטואר לצורך מימוש הוראות ההסכם בין הצדדים, ואף ינסו להגיע להסכמות כוללות ביניהם. </w:t>
      </w:r>
    </w:p>
    <w:p w:rsidR="00721F71" w:rsidRDefault="00721F71" w:rsidP="0080136B">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בהמשך, נמכרה הדירה ב</w:t>
      </w:r>
      <w:r w:rsidR="0080136B">
        <w:rPr>
          <w:rFonts w:ascii="David" w:hAnsi="David" w:cs="David" w:hint="cs"/>
          <w:sz w:val="24"/>
          <w:szCs w:val="24"/>
          <w:rtl/>
        </w:rPr>
        <w:t xml:space="preserve"> </w:t>
      </w:r>
      <w:r w:rsidR="0080136B">
        <w:rPr>
          <w:rFonts w:ascii="David" w:hAnsi="David" w:cs="David"/>
          <w:sz w:val="24"/>
          <w:szCs w:val="24"/>
        </w:rPr>
        <w:t>xxx</w:t>
      </w:r>
      <w:r w:rsidR="0080136B">
        <w:rPr>
          <w:rFonts w:ascii="David" w:hAnsi="David" w:cs="David" w:hint="cs"/>
          <w:sz w:val="24"/>
          <w:szCs w:val="24"/>
          <w:rtl/>
        </w:rPr>
        <w:t xml:space="preserve"> </w:t>
      </w:r>
      <w:r>
        <w:rPr>
          <w:rFonts w:ascii="David" w:hAnsi="David" w:cs="David"/>
          <w:sz w:val="24"/>
          <w:szCs w:val="24"/>
          <w:rtl/>
        </w:rPr>
        <w:t xml:space="preserve">בשיתוף פעולה </w:t>
      </w:r>
      <w:r w:rsidR="00425325">
        <w:rPr>
          <w:rFonts w:ascii="David" w:hAnsi="David" w:cs="David" w:hint="cs"/>
          <w:sz w:val="24"/>
          <w:szCs w:val="24"/>
          <w:rtl/>
        </w:rPr>
        <w:t>של</w:t>
      </w:r>
      <w:r>
        <w:rPr>
          <w:rFonts w:ascii="David" w:hAnsi="David" w:cs="David"/>
          <w:sz w:val="24"/>
          <w:szCs w:val="24"/>
          <w:rtl/>
        </w:rPr>
        <w:t xml:space="preserve"> הצדדים, והצדדים הגיעו להסכמה בדבר מינויו של ד"ר רון קדם כמומחה לביצוע איזון המשאבים על פי הוראות ההסכם</w:t>
      </w:r>
      <w:r w:rsidR="00425325">
        <w:rPr>
          <w:rFonts w:ascii="David" w:hAnsi="David" w:cs="David" w:hint="cs"/>
          <w:sz w:val="24"/>
          <w:szCs w:val="24"/>
          <w:rtl/>
        </w:rPr>
        <w:t xml:space="preserve"> (להלן: "</w:t>
      </w:r>
      <w:r w:rsidR="00425325" w:rsidRPr="00425325">
        <w:rPr>
          <w:rFonts w:ascii="David" w:hAnsi="David" w:cs="David" w:hint="cs"/>
          <w:b/>
          <w:bCs/>
          <w:sz w:val="24"/>
          <w:szCs w:val="24"/>
          <w:u w:val="single"/>
          <w:rtl/>
        </w:rPr>
        <w:t>המומחה</w:t>
      </w:r>
      <w:r w:rsidR="00425325">
        <w:rPr>
          <w:rFonts w:ascii="David" w:hAnsi="David" w:cs="David" w:hint="cs"/>
          <w:sz w:val="24"/>
          <w:szCs w:val="24"/>
          <w:rtl/>
        </w:rPr>
        <w:t>")</w:t>
      </w:r>
      <w:r>
        <w:rPr>
          <w:rFonts w:ascii="David" w:hAnsi="David" w:cs="David"/>
          <w:sz w:val="24"/>
          <w:szCs w:val="24"/>
          <w:rtl/>
        </w:rPr>
        <w:t xml:space="preserve">. </w:t>
      </w:r>
    </w:p>
    <w:p w:rsidR="00721F71" w:rsidRDefault="00721F71" w:rsidP="003D12D1">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 xml:space="preserve">חוות דעתו </w:t>
      </w:r>
      <w:r w:rsidR="00425325">
        <w:rPr>
          <w:rFonts w:ascii="David" w:hAnsi="David" w:cs="David" w:hint="cs"/>
          <w:sz w:val="24"/>
          <w:szCs w:val="24"/>
          <w:rtl/>
        </w:rPr>
        <w:t xml:space="preserve">הראשונה </w:t>
      </w:r>
      <w:r>
        <w:rPr>
          <w:rFonts w:ascii="David" w:hAnsi="David" w:cs="David"/>
          <w:sz w:val="24"/>
          <w:szCs w:val="24"/>
          <w:rtl/>
        </w:rPr>
        <w:t>של המומחה הוגשה לתיק ביום 14.10.21.  המומחה ערך את איזון</w:t>
      </w:r>
      <w:r w:rsidR="001C78D6">
        <w:rPr>
          <w:rFonts w:ascii="David" w:hAnsi="David" w:cs="David"/>
          <w:sz w:val="24"/>
          <w:szCs w:val="24"/>
          <w:rtl/>
        </w:rPr>
        <w:t xml:space="preserve"> הזכויות הסוציאליות והפנסיוניות</w:t>
      </w:r>
      <w:r>
        <w:rPr>
          <w:rFonts w:ascii="David" w:hAnsi="David" w:cs="David"/>
          <w:sz w:val="24"/>
          <w:szCs w:val="24"/>
          <w:rtl/>
        </w:rPr>
        <w:t xml:space="preserve"> והגיע למסקנה</w:t>
      </w:r>
      <w:r w:rsidR="001C78D6">
        <w:rPr>
          <w:rFonts w:ascii="David" w:hAnsi="David" w:cs="David" w:hint="cs"/>
          <w:sz w:val="24"/>
          <w:szCs w:val="24"/>
          <w:rtl/>
        </w:rPr>
        <w:t>,</w:t>
      </w:r>
      <w:r>
        <w:rPr>
          <w:rFonts w:ascii="David" w:hAnsi="David" w:cs="David"/>
          <w:sz w:val="24"/>
          <w:szCs w:val="24"/>
          <w:rtl/>
        </w:rPr>
        <w:t xml:space="preserve"> כי על האיש לשלם לאישה סך של 581,275 ₪ (סכום ריאלי למועד הדו"ח), המורכב מסך של 557,168 ₪ זכויות נזילות המגיעות לאיש מ</w:t>
      </w:r>
      <w:r w:rsidR="003D12D1">
        <w:rPr>
          <w:rFonts w:ascii="David" w:hAnsi="David" w:cs="David" w:hint="cs"/>
          <w:sz w:val="24"/>
          <w:szCs w:val="24"/>
          <w:rtl/>
        </w:rPr>
        <w:t xml:space="preserve"> </w:t>
      </w:r>
      <w:r w:rsidR="003D12D1">
        <w:rPr>
          <w:rFonts w:ascii="David" w:hAnsi="David" w:cs="David"/>
          <w:sz w:val="24"/>
          <w:szCs w:val="24"/>
        </w:rPr>
        <w:t>bbb</w:t>
      </w:r>
      <w:r>
        <w:rPr>
          <w:rFonts w:ascii="David" w:hAnsi="David" w:cs="David"/>
          <w:sz w:val="24"/>
          <w:szCs w:val="24"/>
          <w:rtl/>
        </w:rPr>
        <w:t xml:space="preserve"> ו-24,108 ₪ בגין </w:t>
      </w:r>
      <w:r w:rsidR="00425325">
        <w:rPr>
          <w:rFonts w:ascii="David" w:hAnsi="David" w:cs="David" w:hint="cs"/>
          <w:sz w:val="24"/>
          <w:szCs w:val="24"/>
          <w:rtl/>
        </w:rPr>
        <w:t>זכויות שאינן נזילות</w:t>
      </w:r>
      <w:r>
        <w:rPr>
          <w:rFonts w:ascii="David" w:hAnsi="David" w:cs="David"/>
          <w:sz w:val="24"/>
          <w:szCs w:val="24"/>
          <w:rtl/>
        </w:rPr>
        <w:t xml:space="preserve">. בחוות </w:t>
      </w:r>
      <w:r w:rsidR="00425325">
        <w:rPr>
          <w:rFonts w:ascii="David" w:hAnsi="David" w:cs="David" w:hint="cs"/>
          <w:sz w:val="24"/>
          <w:szCs w:val="24"/>
          <w:rtl/>
        </w:rPr>
        <w:t>הדעת</w:t>
      </w:r>
      <w:r>
        <w:rPr>
          <w:rFonts w:ascii="David" w:hAnsi="David" w:cs="David"/>
          <w:sz w:val="24"/>
          <w:szCs w:val="24"/>
          <w:rtl/>
        </w:rPr>
        <w:t xml:space="preserve"> </w:t>
      </w:r>
      <w:r w:rsidR="00425325">
        <w:rPr>
          <w:rFonts w:ascii="David" w:hAnsi="David" w:cs="David" w:hint="cs"/>
          <w:sz w:val="24"/>
          <w:szCs w:val="24"/>
          <w:rtl/>
        </w:rPr>
        <w:t>ציין המומחה,</w:t>
      </w:r>
      <w:r>
        <w:rPr>
          <w:rFonts w:ascii="David" w:hAnsi="David" w:cs="David"/>
          <w:sz w:val="24"/>
          <w:szCs w:val="24"/>
          <w:rtl/>
        </w:rPr>
        <w:t xml:space="preserve"> כי </w:t>
      </w:r>
      <w:r>
        <w:rPr>
          <w:rFonts w:ascii="David" w:hAnsi="David" w:cs="David"/>
          <w:sz w:val="24"/>
          <w:szCs w:val="24"/>
          <w:rtl/>
        </w:rPr>
        <w:lastRenderedPageBreak/>
        <w:t xml:space="preserve">סכום האיזון אינו כולל העברות שביצעו הצדדים מהחשבון המשותף, שיש לבחון את </w:t>
      </w:r>
      <w:r w:rsidR="001C78D6">
        <w:rPr>
          <w:rFonts w:ascii="David" w:hAnsi="David" w:cs="David" w:hint="cs"/>
          <w:sz w:val="24"/>
          <w:szCs w:val="24"/>
          <w:rtl/>
        </w:rPr>
        <w:t>טיבם</w:t>
      </w:r>
      <w:r>
        <w:rPr>
          <w:rFonts w:ascii="David" w:hAnsi="David" w:cs="David"/>
          <w:sz w:val="24"/>
          <w:szCs w:val="24"/>
          <w:rtl/>
        </w:rPr>
        <w:t xml:space="preserve">. </w:t>
      </w:r>
      <w:r w:rsidR="00432997">
        <w:rPr>
          <w:rFonts w:ascii="David" w:hAnsi="David" w:cs="David" w:hint="cs"/>
          <w:sz w:val="24"/>
          <w:szCs w:val="24"/>
          <w:rtl/>
        </w:rPr>
        <w:t>נוסף על כך, האיש העלה בפני המומחה א</w:t>
      </w:r>
      <w:r w:rsidR="003F3C19">
        <w:rPr>
          <w:rFonts w:ascii="David" w:hAnsi="David" w:cs="David" w:hint="cs"/>
          <w:sz w:val="24"/>
          <w:szCs w:val="24"/>
          <w:rtl/>
        </w:rPr>
        <w:t xml:space="preserve">ת הטענה, </w:t>
      </w:r>
      <w:r w:rsidR="001C78D6">
        <w:rPr>
          <w:rFonts w:ascii="David" w:hAnsi="David" w:cs="David" w:hint="cs"/>
          <w:sz w:val="24"/>
          <w:szCs w:val="24"/>
          <w:rtl/>
        </w:rPr>
        <w:t xml:space="preserve">כי בוצעה בין הצדדים </w:t>
      </w:r>
      <w:r>
        <w:rPr>
          <w:rFonts w:ascii="David" w:hAnsi="David" w:cs="David"/>
          <w:sz w:val="24"/>
          <w:szCs w:val="24"/>
          <w:rtl/>
        </w:rPr>
        <w:t xml:space="preserve">חלוקה לא שוויונית של תמורת מכירת הנכסים, בעקבות העברת כספים ביתר לחשבון האישה, </w:t>
      </w:r>
      <w:r w:rsidR="003F3C19">
        <w:rPr>
          <w:rFonts w:ascii="David" w:hAnsi="David" w:cs="David" w:hint="cs"/>
          <w:sz w:val="24"/>
          <w:szCs w:val="24"/>
          <w:rtl/>
        </w:rPr>
        <w:t>אולם המומחה ציין כי לא ערך התחשבנות בגין כך, בהעדר הוראה מפורשת של בית המשפט.</w:t>
      </w:r>
      <w:r>
        <w:rPr>
          <w:rFonts w:ascii="David" w:hAnsi="David" w:cs="David"/>
          <w:sz w:val="24"/>
          <w:szCs w:val="24"/>
          <w:rtl/>
        </w:rPr>
        <w:t xml:space="preserve"> </w:t>
      </w:r>
    </w:p>
    <w:p w:rsidR="00721F71" w:rsidRDefault="00721F71" w:rsidP="003B141B">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 xml:space="preserve">ביום 31.10.21, התקבלו תשובות המומחה לשאלות ההבהרה מטעם האיש, בצירוף בקשה לקבלת אסמכתאות נוספות מהאיש. ביום 30.11.21 התקבלה לתיק חוות דעת מעודכנת של המומחה, במסגרתה הורחבה ההתייחסות לטענות בדבר חלוקה לא שוויונית של תמורת </w:t>
      </w:r>
      <w:r w:rsidR="003F3C19">
        <w:rPr>
          <w:rFonts w:ascii="David" w:hAnsi="David" w:cs="David" w:hint="cs"/>
          <w:sz w:val="24"/>
          <w:szCs w:val="24"/>
          <w:rtl/>
        </w:rPr>
        <w:t xml:space="preserve">מכירת </w:t>
      </w:r>
      <w:r>
        <w:rPr>
          <w:rFonts w:ascii="David" w:hAnsi="David" w:cs="David"/>
          <w:sz w:val="24"/>
          <w:szCs w:val="24"/>
          <w:rtl/>
        </w:rPr>
        <w:t>הקרקע ב</w:t>
      </w:r>
      <w:r w:rsidR="003B141B">
        <w:rPr>
          <w:rFonts w:ascii="David" w:hAnsi="David" w:cs="David"/>
          <w:sz w:val="24"/>
          <w:szCs w:val="24"/>
        </w:rPr>
        <w:t>yyy</w:t>
      </w:r>
      <w:r w:rsidR="003F3C19">
        <w:rPr>
          <w:rFonts w:ascii="David" w:hAnsi="David" w:cs="David" w:hint="cs"/>
          <w:sz w:val="24"/>
          <w:szCs w:val="24"/>
          <w:rtl/>
        </w:rPr>
        <w:t xml:space="preserve"> (להלן: "</w:t>
      </w:r>
      <w:r w:rsidR="003F3C19" w:rsidRPr="003F3C19">
        <w:rPr>
          <w:rFonts w:ascii="David" w:hAnsi="David" w:cs="David" w:hint="cs"/>
          <w:b/>
          <w:bCs/>
          <w:sz w:val="24"/>
          <w:szCs w:val="24"/>
          <w:u w:val="single"/>
          <w:rtl/>
        </w:rPr>
        <w:t>חוות הדעת</w:t>
      </w:r>
      <w:r w:rsidR="003F3C19">
        <w:rPr>
          <w:rFonts w:ascii="David" w:hAnsi="David" w:cs="David" w:hint="cs"/>
          <w:sz w:val="24"/>
          <w:szCs w:val="24"/>
          <w:rtl/>
        </w:rPr>
        <w:t>")</w:t>
      </w:r>
      <w:r>
        <w:rPr>
          <w:rFonts w:ascii="David" w:hAnsi="David" w:cs="David"/>
          <w:sz w:val="24"/>
          <w:szCs w:val="24"/>
          <w:rtl/>
        </w:rPr>
        <w:t>.</w:t>
      </w:r>
    </w:p>
    <w:p w:rsidR="00721F71" w:rsidRDefault="00721F71" w:rsidP="00721F71">
      <w:pPr>
        <w:pStyle w:val="ad"/>
        <w:numPr>
          <w:ilvl w:val="0"/>
          <w:numId w:val="1"/>
        </w:numPr>
        <w:spacing w:after="0" w:line="360" w:lineRule="auto"/>
        <w:rPr>
          <w:rFonts w:ascii="David" w:hAnsi="David" w:cs="David"/>
          <w:sz w:val="24"/>
          <w:szCs w:val="24"/>
          <w:rtl/>
        </w:rPr>
      </w:pPr>
      <w:r>
        <w:rPr>
          <w:rFonts w:ascii="David" w:hAnsi="David" w:cs="David"/>
          <w:sz w:val="24"/>
          <w:szCs w:val="24"/>
          <w:rtl/>
        </w:rPr>
        <w:t>מעיון בחוות הדעת של המומחה עולה, כי הכספים שקיימת לגביהם מחלוקת הם:</w:t>
      </w:r>
    </w:p>
    <w:p w:rsidR="00721F71" w:rsidRDefault="00721F71" w:rsidP="007C740E">
      <w:pPr>
        <w:pStyle w:val="ad"/>
        <w:spacing w:after="0" w:line="360" w:lineRule="auto"/>
        <w:rPr>
          <w:rFonts w:ascii="David" w:hAnsi="David" w:cs="David"/>
          <w:sz w:val="24"/>
          <w:szCs w:val="24"/>
          <w:rtl/>
        </w:rPr>
      </w:pPr>
      <w:r>
        <w:rPr>
          <w:rFonts w:ascii="David" w:hAnsi="David" w:cs="David"/>
          <w:sz w:val="24"/>
          <w:szCs w:val="24"/>
          <w:rtl/>
        </w:rPr>
        <w:t>50,000 ₪ שהועברו לדוד</w:t>
      </w:r>
      <w:r w:rsidR="007C740E">
        <w:rPr>
          <w:rFonts w:ascii="David" w:hAnsi="David" w:cs="David" w:hint="cs"/>
          <w:sz w:val="24"/>
          <w:szCs w:val="24"/>
          <w:rtl/>
        </w:rPr>
        <w:t>תו</w:t>
      </w:r>
      <w:r>
        <w:rPr>
          <w:rFonts w:ascii="David" w:hAnsi="David" w:cs="David"/>
          <w:sz w:val="24"/>
          <w:szCs w:val="24"/>
          <w:rtl/>
        </w:rPr>
        <w:t xml:space="preserve"> של האיש</w:t>
      </w:r>
      <w:r w:rsidR="007C740E">
        <w:rPr>
          <w:rFonts w:ascii="David" w:hAnsi="David" w:cs="David" w:hint="cs"/>
          <w:sz w:val="24"/>
          <w:szCs w:val="24"/>
          <w:rtl/>
        </w:rPr>
        <w:t>;</w:t>
      </w:r>
    </w:p>
    <w:p w:rsidR="00721F71" w:rsidRDefault="00721F71" w:rsidP="00721F71">
      <w:pPr>
        <w:pStyle w:val="ad"/>
        <w:spacing w:after="0" w:line="360" w:lineRule="auto"/>
        <w:rPr>
          <w:rFonts w:ascii="David" w:hAnsi="David" w:cs="David"/>
          <w:sz w:val="24"/>
          <w:szCs w:val="24"/>
          <w:rtl/>
        </w:rPr>
      </w:pPr>
      <w:r>
        <w:rPr>
          <w:rFonts w:ascii="David" w:hAnsi="David" w:cs="David"/>
          <w:sz w:val="24"/>
          <w:szCs w:val="24"/>
          <w:rtl/>
        </w:rPr>
        <w:t>73,942 ₪ שהועברו לאביה של האישה, לפי שער האירו במועד ההעברה</w:t>
      </w:r>
      <w:r w:rsidR="007C740E">
        <w:rPr>
          <w:rFonts w:ascii="David" w:hAnsi="David" w:cs="David" w:hint="cs"/>
          <w:sz w:val="24"/>
          <w:szCs w:val="24"/>
          <w:rtl/>
        </w:rPr>
        <w:t>;</w:t>
      </w:r>
    </w:p>
    <w:p w:rsidR="00721F71" w:rsidRDefault="00721F71" w:rsidP="00721F71">
      <w:pPr>
        <w:spacing w:line="360" w:lineRule="auto"/>
        <w:ind w:left="360" w:firstLine="360"/>
        <w:rPr>
          <w:rFonts w:ascii="David" w:hAnsi="David"/>
          <w:rtl/>
        </w:rPr>
      </w:pPr>
      <w:r>
        <w:rPr>
          <w:rFonts w:ascii="David" w:hAnsi="David"/>
          <w:rtl/>
        </w:rPr>
        <w:t>60,000 ₪ שהועברו לחשבון האישה</w:t>
      </w:r>
      <w:r w:rsidR="007C740E">
        <w:rPr>
          <w:rFonts w:ascii="David" w:hAnsi="David" w:hint="cs"/>
          <w:rtl/>
        </w:rPr>
        <w:t>;</w:t>
      </w:r>
    </w:p>
    <w:p w:rsidR="00721F71" w:rsidRDefault="00721F71" w:rsidP="00721F71">
      <w:pPr>
        <w:pStyle w:val="ad"/>
        <w:spacing w:after="0" w:line="360" w:lineRule="auto"/>
        <w:rPr>
          <w:rFonts w:ascii="David" w:hAnsi="David" w:cs="David"/>
          <w:sz w:val="24"/>
          <w:szCs w:val="24"/>
          <w:rtl/>
        </w:rPr>
      </w:pPr>
      <w:r>
        <w:rPr>
          <w:rFonts w:ascii="David" w:hAnsi="David" w:cs="David"/>
          <w:sz w:val="24"/>
          <w:szCs w:val="24"/>
          <w:rtl/>
        </w:rPr>
        <w:t xml:space="preserve">400,000 ₪ שהועברו לחשבון האישה </w:t>
      </w:r>
      <w:r w:rsidR="007C740E">
        <w:rPr>
          <w:rFonts w:ascii="David" w:hAnsi="David" w:cs="David" w:hint="cs"/>
          <w:sz w:val="24"/>
          <w:szCs w:val="24"/>
          <w:rtl/>
        </w:rPr>
        <w:t xml:space="preserve">כמקדמה </w:t>
      </w:r>
      <w:r>
        <w:rPr>
          <w:rFonts w:ascii="David" w:hAnsi="David" w:cs="David"/>
          <w:sz w:val="24"/>
          <w:szCs w:val="24"/>
          <w:rtl/>
        </w:rPr>
        <w:t>לצורך רכישת דירה</w:t>
      </w:r>
      <w:r w:rsidR="007C740E">
        <w:rPr>
          <w:rFonts w:ascii="David" w:hAnsi="David" w:cs="David" w:hint="cs"/>
          <w:sz w:val="24"/>
          <w:szCs w:val="24"/>
          <w:rtl/>
        </w:rPr>
        <w:t>;</w:t>
      </w:r>
    </w:p>
    <w:p w:rsidR="00721F71" w:rsidRDefault="00721F71" w:rsidP="003B141B">
      <w:pPr>
        <w:pStyle w:val="ad"/>
        <w:spacing w:after="0" w:line="360" w:lineRule="auto"/>
        <w:rPr>
          <w:rFonts w:ascii="David" w:hAnsi="David" w:cs="David"/>
          <w:sz w:val="24"/>
          <w:szCs w:val="24"/>
          <w:rtl/>
        </w:rPr>
      </w:pPr>
      <w:r>
        <w:rPr>
          <w:rFonts w:ascii="David" w:hAnsi="David" w:cs="David"/>
          <w:sz w:val="24"/>
          <w:szCs w:val="24"/>
          <w:rtl/>
        </w:rPr>
        <w:t>120,000 ₪ הפרש בין הכספים שהועברו לאישה כתוצאה ממכירת הקרקע ב</w:t>
      </w:r>
      <w:r w:rsidR="003B141B">
        <w:rPr>
          <w:rFonts w:ascii="David" w:hAnsi="David" w:cs="David"/>
          <w:sz w:val="24"/>
          <w:szCs w:val="24"/>
        </w:rPr>
        <w:t>yyy</w:t>
      </w:r>
      <w:r>
        <w:rPr>
          <w:rFonts w:ascii="David" w:hAnsi="David" w:cs="David"/>
          <w:sz w:val="24"/>
          <w:szCs w:val="24"/>
          <w:rtl/>
        </w:rPr>
        <w:t xml:space="preserve"> לבין הכספים שהועברו לאיש בגין כך.</w:t>
      </w:r>
    </w:p>
    <w:p w:rsidR="00721F71" w:rsidRDefault="00721F71" w:rsidP="007C740E">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 xml:space="preserve">בתאריך 11.04.22 התקיים דיון נוסף, במסגרתו התברר כי הצדדים לא הצליחו להגיע להסכמות בסוגיית המזונות ובסוגיית אכיפת הסכם הגירושין. לטענת האישה, כל שנותר לעשות הוא לאזן את הזכויות הסוציאליות והפנסיוניות של הצדדים. </w:t>
      </w:r>
      <w:r w:rsidR="007C740E">
        <w:rPr>
          <w:rFonts w:ascii="David" w:hAnsi="David" w:cs="David" w:hint="cs"/>
          <w:sz w:val="24"/>
          <w:szCs w:val="24"/>
          <w:rtl/>
        </w:rPr>
        <w:t>במידה ול</w:t>
      </w:r>
      <w:r>
        <w:rPr>
          <w:rFonts w:ascii="David" w:hAnsi="David" w:cs="David"/>
          <w:sz w:val="24"/>
          <w:szCs w:val="24"/>
          <w:rtl/>
        </w:rPr>
        <w:t>איש יש טענות לגבי כספים שהועברו ביתר לאישה, שיתכבד ויגיש תביעה נפרדת. לטענת האיש, אכיפת הסכם אינה מתמצת באיזון זכויות סוציאליות ופנסיוניות, אלא יש לבחון את איזון מלוא הכספים, לרבות אופן חלוקת תמורת מכירת הנכסים</w:t>
      </w:r>
      <w:r w:rsidR="007C740E">
        <w:rPr>
          <w:rFonts w:ascii="David" w:hAnsi="David" w:cs="David" w:hint="cs"/>
          <w:sz w:val="24"/>
          <w:szCs w:val="24"/>
          <w:rtl/>
        </w:rPr>
        <w:t xml:space="preserve"> בין הצדדים</w:t>
      </w:r>
      <w:r>
        <w:rPr>
          <w:rFonts w:ascii="David" w:hAnsi="David" w:cs="David"/>
          <w:sz w:val="24"/>
          <w:szCs w:val="24"/>
          <w:rtl/>
        </w:rPr>
        <w:t>.</w:t>
      </w:r>
    </w:p>
    <w:p w:rsidR="00721F71" w:rsidRDefault="00721F71" w:rsidP="003A6D7D">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יצוין, כי הכספים המגיעים לאיש מ</w:t>
      </w:r>
      <w:r w:rsidR="003A6D7D">
        <w:rPr>
          <w:rFonts w:ascii="David" w:hAnsi="David" w:cs="David" w:hint="cs"/>
          <w:sz w:val="24"/>
          <w:szCs w:val="24"/>
          <w:rtl/>
        </w:rPr>
        <w:t xml:space="preserve"> </w:t>
      </w:r>
      <w:r w:rsidR="003A6D7D">
        <w:rPr>
          <w:rFonts w:ascii="David" w:hAnsi="David" w:cs="David"/>
          <w:sz w:val="24"/>
          <w:szCs w:val="24"/>
        </w:rPr>
        <w:t>bbb</w:t>
      </w:r>
      <w:r w:rsidR="003A6D7D">
        <w:rPr>
          <w:rFonts w:ascii="David" w:hAnsi="David" w:cs="David" w:hint="cs"/>
          <w:sz w:val="24"/>
          <w:szCs w:val="24"/>
          <w:rtl/>
        </w:rPr>
        <w:t xml:space="preserve"> </w:t>
      </w:r>
      <w:r>
        <w:rPr>
          <w:rFonts w:ascii="David" w:hAnsi="David" w:cs="David"/>
          <w:sz w:val="24"/>
          <w:szCs w:val="24"/>
          <w:rtl/>
        </w:rPr>
        <w:t xml:space="preserve">התקבלו בחשבון המשותף של הצדדים והפעילות בהם הוגבלה לשתי </w:t>
      </w:r>
      <w:r w:rsidR="001778E7">
        <w:rPr>
          <w:rFonts w:ascii="David" w:hAnsi="David" w:cs="David"/>
          <w:sz w:val="24"/>
          <w:szCs w:val="24"/>
          <w:rtl/>
        </w:rPr>
        <w:t>חתימות של הצדדים. ביום 13.04.22</w:t>
      </w:r>
      <w:r>
        <w:rPr>
          <w:rFonts w:ascii="David" w:hAnsi="David" w:cs="David"/>
          <w:sz w:val="24"/>
          <w:szCs w:val="24"/>
          <w:rtl/>
        </w:rPr>
        <w:t xml:space="preserve"> ניתנה החלטתי לפיה הכספים יחולקו בין הצדדים בחלקים שווים, למעט סך של 350,000 ₪ שיוותר בנאמנות, עד להכרעה במחלוקות הכספיות בין הצדדים.</w:t>
      </w:r>
    </w:p>
    <w:p w:rsidR="00721F71" w:rsidRDefault="00721F71" w:rsidP="00721F71">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בהחלטתי מיום 27.06.22 נקבע כי אם תתקבלנה טענות האישה, לכל היותר האיש יצטרך להשיב לידיה סך של 25,000 ₪ בגין ההעברה לדודתו. לפיכך הוריתי כי הסך של 175,000 ₪ ישוחרר לידי האיש, בעוד הסך של 175,000 ₪ יוותר בחשבון המשותף המוגבל לשתי חתימות, עד לבירור טענות האיש להשבת כספים מהאישה.</w:t>
      </w:r>
    </w:p>
    <w:p w:rsidR="00721F71" w:rsidRDefault="00721F71" w:rsidP="00074339">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ביום 22.06.22 התנהל ד</w:t>
      </w:r>
      <w:r w:rsidR="001778E7">
        <w:rPr>
          <w:rFonts w:ascii="David" w:hAnsi="David" w:cs="David"/>
          <w:sz w:val="24"/>
          <w:szCs w:val="24"/>
          <w:rtl/>
        </w:rPr>
        <w:t>יון הוכחות במסגרתו נחקרו הצדדים</w:t>
      </w:r>
      <w:r w:rsidR="001778E7">
        <w:rPr>
          <w:rFonts w:ascii="David" w:hAnsi="David" w:cs="David" w:hint="cs"/>
          <w:sz w:val="24"/>
          <w:szCs w:val="24"/>
          <w:rtl/>
        </w:rPr>
        <w:t>.</w:t>
      </w:r>
      <w:r w:rsidR="001778E7">
        <w:rPr>
          <w:rFonts w:ascii="David" w:hAnsi="David" w:cs="David"/>
          <w:sz w:val="24"/>
          <w:szCs w:val="24"/>
          <w:rtl/>
        </w:rPr>
        <w:t xml:space="preserve"> אולם</w:t>
      </w:r>
      <w:r w:rsidR="001778E7">
        <w:rPr>
          <w:rFonts w:ascii="David" w:hAnsi="David" w:cs="David" w:hint="cs"/>
          <w:sz w:val="24"/>
          <w:szCs w:val="24"/>
          <w:rtl/>
        </w:rPr>
        <w:t xml:space="preserve">, </w:t>
      </w:r>
      <w:r>
        <w:rPr>
          <w:rFonts w:ascii="David" w:hAnsi="David" w:cs="David"/>
          <w:sz w:val="24"/>
          <w:szCs w:val="24"/>
          <w:rtl/>
        </w:rPr>
        <w:t>לאחר סיום החקירות התברר כי עדיין חסרים מסמכים מה</w:t>
      </w:r>
      <w:r w:rsidR="00074339">
        <w:rPr>
          <w:rFonts w:ascii="David" w:hAnsi="David" w:cs="David"/>
          <w:sz w:val="24"/>
          <w:szCs w:val="24"/>
          <w:rtl/>
        </w:rPr>
        <w:t>ותיים שטרם הוצגו בפני בית המשפט</w:t>
      </w:r>
      <w:r w:rsidR="00074339">
        <w:rPr>
          <w:rFonts w:ascii="David" w:hAnsi="David" w:cs="David" w:hint="cs"/>
          <w:sz w:val="24"/>
          <w:szCs w:val="24"/>
          <w:rtl/>
        </w:rPr>
        <w:t>. כמו כן, ב</w:t>
      </w:r>
      <w:r>
        <w:rPr>
          <w:rFonts w:ascii="David" w:hAnsi="David" w:cs="David"/>
          <w:sz w:val="24"/>
          <w:szCs w:val="24"/>
          <w:rtl/>
        </w:rPr>
        <w:t>"כ האישה ה</w:t>
      </w:r>
      <w:r w:rsidR="001778E7">
        <w:rPr>
          <w:rFonts w:ascii="David" w:hAnsi="David" w:cs="David" w:hint="cs"/>
          <w:sz w:val="24"/>
          <w:szCs w:val="24"/>
          <w:rtl/>
        </w:rPr>
        <w:t>גישה</w:t>
      </w:r>
      <w:r>
        <w:rPr>
          <w:rFonts w:ascii="David" w:hAnsi="David" w:cs="David"/>
          <w:sz w:val="24"/>
          <w:szCs w:val="24"/>
          <w:rtl/>
        </w:rPr>
        <w:t xml:space="preserve"> את תיק המוצגים מטעם האישה רק במועד הדיון, במקום להגישו לעיון בית המשפט והצד השני </w:t>
      </w:r>
      <w:r w:rsidR="001778E7">
        <w:rPr>
          <w:rFonts w:ascii="David" w:hAnsi="David" w:cs="David" w:hint="cs"/>
          <w:sz w:val="24"/>
          <w:szCs w:val="24"/>
          <w:rtl/>
        </w:rPr>
        <w:t xml:space="preserve">טרם הדיון, </w:t>
      </w:r>
      <w:r>
        <w:rPr>
          <w:rFonts w:ascii="David" w:hAnsi="David" w:cs="David"/>
          <w:sz w:val="24"/>
          <w:szCs w:val="24"/>
          <w:rtl/>
        </w:rPr>
        <w:t>במועד הגשת תצהירה של האישה</w:t>
      </w:r>
      <w:r w:rsidR="001778E7">
        <w:rPr>
          <w:rFonts w:ascii="David" w:hAnsi="David" w:cs="David" w:hint="cs"/>
          <w:sz w:val="24"/>
          <w:szCs w:val="24"/>
          <w:rtl/>
        </w:rPr>
        <w:t xml:space="preserve"> לתיק</w:t>
      </w:r>
      <w:r>
        <w:rPr>
          <w:rFonts w:ascii="David" w:hAnsi="David" w:cs="David"/>
          <w:sz w:val="24"/>
          <w:szCs w:val="24"/>
          <w:rtl/>
        </w:rPr>
        <w:t xml:space="preserve">. </w:t>
      </w:r>
    </w:p>
    <w:p w:rsidR="00721F71" w:rsidRDefault="00721F71" w:rsidP="00486810">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lastRenderedPageBreak/>
        <w:t>ביום 28.06.22 ניתנה החלטתי בדבר המסמכים הנוספים שעל הצדדים לצרף, כמו גם החלטה על הוצא</w:t>
      </w:r>
      <w:r w:rsidR="00486810">
        <w:rPr>
          <w:rFonts w:ascii="David" w:hAnsi="David" w:cs="David" w:hint="cs"/>
          <w:sz w:val="24"/>
          <w:szCs w:val="24"/>
          <w:rtl/>
        </w:rPr>
        <w:t>תם</w:t>
      </w:r>
      <w:r>
        <w:rPr>
          <w:rFonts w:ascii="David" w:hAnsi="David" w:cs="David"/>
          <w:sz w:val="24"/>
          <w:szCs w:val="24"/>
          <w:rtl/>
        </w:rPr>
        <w:t xml:space="preserve"> מהתיק של תמלילי השיחות בין האישה לצדדים שלישיים, שצורפו ע"י האיש תוך חדירה לפרטיותה של האישה.</w:t>
      </w:r>
    </w:p>
    <w:p w:rsidR="00721F71" w:rsidRDefault="00486810" w:rsidP="00721F71">
      <w:pPr>
        <w:pStyle w:val="ad"/>
        <w:numPr>
          <w:ilvl w:val="0"/>
          <w:numId w:val="1"/>
        </w:numPr>
        <w:spacing w:after="0" w:line="360" w:lineRule="auto"/>
        <w:ind w:left="714" w:hanging="357"/>
        <w:rPr>
          <w:rFonts w:ascii="David" w:hAnsi="David" w:cs="David"/>
          <w:sz w:val="24"/>
          <w:szCs w:val="24"/>
        </w:rPr>
      </w:pPr>
      <w:r>
        <w:rPr>
          <w:rFonts w:ascii="David" w:hAnsi="David" w:cs="David" w:hint="cs"/>
          <w:sz w:val="24"/>
          <w:szCs w:val="24"/>
          <w:rtl/>
        </w:rPr>
        <w:t xml:space="preserve">המסמכים הנוספים מטעם הצדדים הוגשו לתיק בהדרגה: </w:t>
      </w:r>
      <w:r w:rsidR="00721F71">
        <w:rPr>
          <w:rFonts w:ascii="David" w:hAnsi="David" w:cs="David"/>
          <w:sz w:val="24"/>
          <w:szCs w:val="24"/>
          <w:rtl/>
        </w:rPr>
        <w:t>בתאריך 03.07</w:t>
      </w:r>
      <w:r>
        <w:rPr>
          <w:rFonts w:ascii="David" w:hAnsi="David" w:cs="David"/>
          <w:sz w:val="24"/>
          <w:szCs w:val="24"/>
          <w:rtl/>
        </w:rPr>
        <w:t>.22 הוגש תיק המוצגים מטעם האישה</w:t>
      </w:r>
      <w:r>
        <w:rPr>
          <w:rFonts w:ascii="David" w:hAnsi="David" w:cs="David" w:hint="cs"/>
          <w:sz w:val="24"/>
          <w:szCs w:val="24"/>
          <w:rtl/>
        </w:rPr>
        <w:t>;</w:t>
      </w:r>
      <w:r w:rsidR="00721F71">
        <w:rPr>
          <w:rFonts w:ascii="David" w:hAnsi="David" w:cs="David"/>
          <w:sz w:val="24"/>
          <w:szCs w:val="24"/>
          <w:rtl/>
        </w:rPr>
        <w:t xml:space="preserve"> בתאריך 07.07.22 הוגשו מסמכים</w:t>
      </w:r>
      <w:r>
        <w:rPr>
          <w:rFonts w:ascii="David" w:hAnsi="David" w:cs="David"/>
          <w:sz w:val="24"/>
          <w:szCs w:val="24"/>
          <w:rtl/>
        </w:rPr>
        <w:t xml:space="preserve"> הנוגעים לרכישת הדירה של האישה</w:t>
      </w:r>
      <w:r>
        <w:rPr>
          <w:rFonts w:ascii="David" w:hAnsi="David" w:cs="David" w:hint="cs"/>
          <w:sz w:val="24"/>
          <w:szCs w:val="24"/>
          <w:rtl/>
        </w:rPr>
        <w:t>;</w:t>
      </w:r>
      <w:r>
        <w:rPr>
          <w:rFonts w:ascii="David" w:hAnsi="David" w:cs="David" w:hint="cs"/>
          <w:sz w:val="24"/>
          <w:szCs w:val="24"/>
        </w:rPr>
        <w:t xml:space="preserve"> </w:t>
      </w:r>
      <w:r w:rsidR="00721F71">
        <w:rPr>
          <w:rFonts w:ascii="David" w:hAnsi="David" w:cs="David"/>
          <w:sz w:val="24"/>
          <w:szCs w:val="24"/>
          <w:rtl/>
        </w:rPr>
        <w:t>בתאריך 13.07.22 הגיש האיש "הודעה על הגשת מסמכים בהתאם להחלטת בית המשפט מיום 28.06.22" (להלן: "</w:t>
      </w:r>
      <w:r w:rsidR="00721F71">
        <w:rPr>
          <w:rFonts w:ascii="David" w:hAnsi="David" w:cs="David"/>
          <w:b/>
          <w:bCs/>
          <w:sz w:val="24"/>
          <w:szCs w:val="24"/>
          <w:u w:val="single"/>
          <w:rtl/>
        </w:rPr>
        <w:t>ההודעה</w:t>
      </w:r>
      <w:r>
        <w:rPr>
          <w:rFonts w:ascii="David" w:hAnsi="David" w:cs="David"/>
          <w:sz w:val="24"/>
          <w:szCs w:val="24"/>
          <w:rtl/>
        </w:rPr>
        <w:t>")</w:t>
      </w:r>
      <w:r>
        <w:rPr>
          <w:rFonts w:ascii="David" w:hAnsi="David" w:cs="David" w:hint="cs"/>
          <w:sz w:val="24"/>
          <w:szCs w:val="24"/>
          <w:rtl/>
        </w:rPr>
        <w:t>;</w:t>
      </w:r>
      <w:r>
        <w:rPr>
          <w:rFonts w:ascii="David" w:hAnsi="David" w:cs="David" w:hint="cs"/>
          <w:sz w:val="24"/>
          <w:szCs w:val="24"/>
        </w:rPr>
        <w:t xml:space="preserve"> </w:t>
      </w:r>
      <w:r w:rsidR="00721F71">
        <w:rPr>
          <w:rFonts w:ascii="David" w:hAnsi="David" w:cs="David"/>
          <w:sz w:val="24"/>
          <w:szCs w:val="24"/>
          <w:rtl/>
        </w:rPr>
        <w:t>בתאריך 26.07.22 צורפו תלושי עדכניים של האישה. ביום 22.08.22 נחתמה פסיקתא לגילוי מסמכים הדדי. ביום 29.12.22 הגישה האישה מסמכים נוספים, שמרביתם הגיעו לידיה בעקבות צווי גילוי המסמכים. ביום 09.01.23, הגיש האיש תגובה למסמכים הנוספים מטעם האישה, בצירוף מסמכים נוספים מטעמו. ביום 11.01.23 התקיים דיון הוכחות נוסף, ביחס למסמכים שנוספו לתיק לאחר דיון ההוכחות הקודם.</w:t>
      </w:r>
    </w:p>
    <w:p w:rsidR="00721F71" w:rsidRDefault="00721F71" w:rsidP="00BE56D2">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ביום 22.01.23 התקיימו סיכומים בע"פ. ביום 29.01.23, הגישה האישה "בקשה בהולה לצירוף ראיה" ל</w:t>
      </w:r>
      <w:r w:rsidR="003A6D7D">
        <w:rPr>
          <w:rFonts w:ascii="David" w:hAnsi="David" w:cs="David"/>
          <w:sz w:val="24"/>
          <w:szCs w:val="24"/>
          <w:rtl/>
        </w:rPr>
        <w:t>עניין קבלת כספי פיצויים מחברת ה</w:t>
      </w:r>
      <w:r w:rsidR="00BE56D2">
        <w:rPr>
          <w:rFonts w:ascii="David" w:hAnsi="David" w:cs="David" w:hint="cs"/>
          <w:sz w:val="24"/>
          <w:szCs w:val="24"/>
          <w:rtl/>
        </w:rPr>
        <w:t>ביטוח</w:t>
      </w:r>
      <w:r w:rsidR="005B0B9D">
        <w:rPr>
          <w:rFonts w:ascii="David" w:hAnsi="David" w:cs="David" w:hint="cs"/>
          <w:sz w:val="24"/>
          <w:szCs w:val="24"/>
          <w:rtl/>
        </w:rPr>
        <w:t xml:space="preserve"> ה'</w:t>
      </w:r>
      <w:r w:rsidR="00BE56D2">
        <w:rPr>
          <w:rFonts w:ascii="David" w:hAnsi="David" w:cs="David" w:hint="cs"/>
          <w:sz w:val="24"/>
          <w:szCs w:val="24"/>
          <w:rtl/>
        </w:rPr>
        <w:t xml:space="preserve">. </w:t>
      </w:r>
      <w:r>
        <w:rPr>
          <w:rFonts w:ascii="David" w:hAnsi="David" w:cs="David"/>
          <w:sz w:val="24"/>
          <w:szCs w:val="24"/>
          <w:rtl/>
        </w:rPr>
        <w:t>ביום 14.02.23 הוחלט על צירוף הראיה לתיק. ביום 07.03.23, הגישה האישה "בקשה להגשת ראיות פעם נוספת", בטענה שהאיש עובד כשנה כמאמן בבית ספר, עובדה שהסתיר מעיני בית המשפט. ביום 30.03.23 הוחלט לצרף לתיק גם את הראיה הנוספת</w:t>
      </w:r>
      <w:r w:rsidR="00EC45FD">
        <w:rPr>
          <w:rFonts w:ascii="David" w:hAnsi="David" w:cs="David" w:hint="cs"/>
          <w:sz w:val="24"/>
          <w:szCs w:val="24"/>
          <w:rtl/>
        </w:rPr>
        <w:t xml:space="preserve"> לתיק</w:t>
      </w:r>
      <w:r>
        <w:rPr>
          <w:rFonts w:ascii="David" w:hAnsi="David" w:cs="David"/>
          <w:sz w:val="24"/>
          <w:szCs w:val="24"/>
          <w:rtl/>
        </w:rPr>
        <w:t>, מבלי להכריע לענייו משקלה.</w:t>
      </w:r>
    </w:p>
    <w:p w:rsidR="00721F71" w:rsidRDefault="00721F71" w:rsidP="00721F71">
      <w:pPr>
        <w:ind w:left="360"/>
        <w:rPr>
          <w:rFonts w:ascii="David" w:hAnsi="David"/>
          <w:b/>
          <w:bCs/>
          <w:sz w:val="28"/>
          <w:szCs w:val="28"/>
          <w:u w:val="single"/>
        </w:rPr>
      </w:pPr>
      <w:r>
        <w:rPr>
          <w:rFonts w:ascii="David" w:hAnsi="David"/>
          <w:b/>
          <w:bCs/>
          <w:sz w:val="28"/>
          <w:szCs w:val="28"/>
          <w:u w:val="single"/>
          <w:rtl/>
        </w:rPr>
        <w:t>תמצית טענות האיש בתביעה לביטול או לחילופין הפחתת מזונות</w:t>
      </w:r>
    </w:p>
    <w:p w:rsidR="00721F71" w:rsidRDefault="00721F71" w:rsidP="00721F71">
      <w:pPr>
        <w:pStyle w:val="ad"/>
        <w:numPr>
          <w:ilvl w:val="0"/>
          <w:numId w:val="1"/>
        </w:numPr>
        <w:spacing w:after="0" w:line="360" w:lineRule="auto"/>
        <w:ind w:left="714" w:hanging="357"/>
        <w:rPr>
          <w:rFonts w:ascii="David" w:hAnsi="David" w:cs="David"/>
          <w:sz w:val="24"/>
          <w:szCs w:val="24"/>
          <w:rtl/>
        </w:rPr>
      </w:pPr>
      <w:r>
        <w:rPr>
          <w:rFonts w:ascii="David" w:hAnsi="David" w:cs="David"/>
          <w:sz w:val="24"/>
          <w:szCs w:val="24"/>
          <w:rtl/>
        </w:rPr>
        <w:t xml:space="preserve">בעת חתימת ההסכם, האיש הרוויח כשחקן כדורגל מקצועי סך של 25,000-30,000 ₪ נטו לחודש. לאחר אישור ההסכם, האיש פוטר ממספר מקומות עבודה, ונכון למועד הגשת התביעה אינו עובד ומנסה לחזור למעגל העבודה. </w:t>
      </w:r>
    </w:p>
    <w:p w:rsidR="00721F71" w:rsidRDefault="00721F71" w:rsidP="00721F71">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נוסף על כך, האיש נפצע בברך, ובשל החמרה במצבו הרפואי, נמנע ממנו להמשיך לעבוד כשחקן כדורגל מן השורה והוא פנה למוסד לביטוח לאומי. לאיש נקבעה נכות יציבה בשיעור של 15%, ועקב החמרת מצבו הרפואי, הוא הגיש בקשה נוספת למוסד לביטוח לאומי שעדיין תלויה ועומדת. הכנסתו היחידה של האיש היא קצבה מהמוסד לביטוח לאומי בסך של 3,451 ₪ לחודש.</w:t>
      </w:r>
    </w:p>
    <w:p w:rsidR="00721F71" w:rsidRDefault="00721F71" w:rsidP="003A6D7D">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בניסיון לשוב לשוק העבודה, האיש השקיע בעסק "</w:t>
      </w:r>
      <w:r w:rsidR="003A6D7D">
        <w:rPr>
          <w:rFonts w:ascii="David" w:hAnsi="David" w:cs="David"/>
          <w:sz w:val="24"/>
          <w:szCs w:val="24"/>
        </w:rPr>
        <w:t>kkk</w:t>
      </w:r>
      <w:r>
        <w:rPr>
          <w:rFonts w:ascii="David" w:hAnsi="David" w:cs="David"/>
          <w:sz w:val="24"/>
          <w:szCs w:val="24"/>
          <w:rtl/>
        </w:rPr>
        <w:t xml:space="preserve">" שעוסק בהעברת קייטנות וימי הולדת בדגש על חווית כדורגל, אך השותפות לא צלחה והוא נאלץ להפסיק את פעילותו בעסק בתוך חודשים בודדים. </w:t>
      </w:r>
    </w:p>
    <w:p w:rsidR="00721F71" w:rsidRDefault="00721F71" w:rsidP="00721F71">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לאיש אין נתונים מדויקים אודות הכנסותיה של האישה, אולם בזמנו היא לא עבדה ואילו כיום היא עובדת לפרנסתה.</w:t>
      </w:r>
    </w:p>
    <w:p w:rsidR="00721F71" w:rsidRDefault="00721F71" w:rsidP="00721F71">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זמני השהות הקבועים בהסכם כמעט שוויוניים בהורות משותפת. מלבד זמני השהות הקבועים בהסכם, האיש מגיע לשהות עם הקטין באימוני הכדורגל שלו גם בימים שלישי ושישי.</w:t>
      </w:r>
    </w:p>
    <w:p w:rsidR="00EC45FD" w:rsidRDefault="00EC45FD" w:rsidP="00EC45FD">
      <w:pPr>
        <w:pStyle w:val="ad"/>
        <w:spacing w:after="0" w:line="360" w:lineRule="auto"/>
        <w:ind w:left="714"/>
        <w:rPr>
          <w:rFonts w:ascii="David" w:hAnsi="David" w:cs="David"/>
          <w:sz w:val="24"/>
          <w:szCs w:val="24"/>
        </w:rPr>
      </w:pPr>
    </w:p>
    <w:p w:rsidR="00721F71" w:rsidRDefault="00721F71" w:rsidP="00721F71">
      <w:pPr>
        <w:rPr>
          <w:rFonts w:ascii="David" w:hAnsi="David"/>
          <w:b/>
          <w:bCs/>
          <w:sz w:val="28"/>
          <w:szCs w:val="28"/>
          <w:u w:val="single"/>
        </w:rPr>
      </w:pPr>
      <w:r>
        <w:rPr>
          <w:rFonts w:ascii="David" w:hAnsi="David"/>
          <w:b/>
          <w:bCs/>
          <w:sz w:val="28"/>
          <w:szCs w:val="28"/>
          <w:u w:val="single"/>
          <w:rtl/>
        </w:rPr>
        <w:lastRenderedPageBreak/>
        <w:t>תמצית טענות האישה בתביעה לביטול או לחילופין הפחתת מזונות</w:t>
      </w:r>
    </w:p>
    <w:p w:rsidR="00721F71" w:rsidRDefault="00721F71" w:rsidP="00721F71">
      <w:pPr>
        <w:pStyle w:val="ad"/>
        <w:numPr>
          <w:ilvl w:val="0"/>
          <w:numId w:val="1"/>
        </w:numPr>
        <w:spacing w:after="0" w:line="360" w:lineRule="auto"/>
        <w:ind w:left="714" w:hanging="357"/>
        <w:rPr>
          <w:rFonts w:ascii="David" w:hAnsi="David" w:cs="David"/>
          <w:b/>
          <w:bCs/>
          <w:sz w:val="24"/>
          <w:szCs w:val="24"/>
          <w:u w:val="single"/>
          <w:rtl/>
        </w:rPr>
      </w:pPr>
      <w:r>
        <w:rPr>
          <w:rFonts w:ascii="David" w:hAnsi="David" w:cs="David"/>
          <w:sz w:val="24"/>
          <w:szCs w:val="24"/>
          <w:rtl/>
        </w:rPr>
        <w:t xml:space="preserve">האיש מנסה להציג מצג שווא כאילו נותר ללא כל פרוטה בכיסו, אולם הדבר אינו נכון. לאיש היו הכנסות כשחקן כדורגל פעיל, בנוסף לעבודתו כדוגמן, הופעה בפרסומות והצעות להשתתפות בתוכניות ריאליטי. </w:t>
      </w:r>
    </w:p>
    <w:p w:rsidR="00721F71" w:rsidRDefault="00721F71" w:rsidP="00721F71">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לאיש עבודה נוספת כמאמן כושר אישי וכמאמן ילדים ונוער בכדורגל.</w:t>
      </w:r>
    </w:p>
    <w:p w:rsidR="00721F71" w:rsidRDefault="00721F71" w:rsidP="00721F71">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האיש מסתיר הכנסותיו מהעסק למתנפחים ועריכת מסיבות לילדים עם שותף.</w:t>
      </w:r>
    </w:p>
    <w:p w:rsidR="00721F71" w:rsidRDefault="00721F71" w:rsidP="00721F71">
      <w:pPr>
        <w:pStyle w:val="ad"/>
        <w:numPr>
          <w:ilvl w:val="0"/>
          <w:numId w:val="1"/>
        </w:numPr>
        <w:spacing w:after="0" w:line="360" w:lineRule="auto"/>
        <w:rPr>
          <w:rFonts w:ascii="David" w:hAnsi="David" w:cs="David"/>
          <w:sz w:val="24"/>
          <w:szCs w:val="24"/>
          <w:rtl/>
        </w:rPr>
      </w:pPr>
      <w:r>
        <w:rPr>
          <w:rFonts w:ascii="David" w:hAnsi="David" w:cs="David"/>
          <w:sz w:val="24"/>
          <w:szCs w:val="24"/>
          <w:rtl/>
        </w:rPr>
        <w:t>האישה לא עבדה מעולם ואין לה כל מקצוע. לאחר הגירושין היא מצאה עבודה של מספר שעות כמחליפה בבית ספר ומשכורתה עומדת על 1,500 ₪ לחודש בלבד.</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האיש חי חיי פזרנות, נוסע בג'יפ אאודי חדש, שכר דירת יוקרה בת חמישה חדרים ורוכש לעצמו מותגים.</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האישה ויתרה על כתובתה ועל המוניטין של האיש על מנת להבטיח מזונות ראויים לילדים, שאף הם נמוכים לעומת רמת החיים בה הורגלו האישה והילדים בתקופת החיים המשותפים.</w:t>
      </w:r>
    </w:p>
    <w:p w:rsidR="00721F71" w:rsidRDefault="00721F71" w:rsidP="003B141B">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לאחרונה קיבל האיש סך של 300,000 ₪ כפיצוי מקבוצת כדורגל </w:t>
      </w:r>
      <w:r w:rsidR="003B141B">
        <w:rPr>
          <w:rFonts w:ascii="David" w:hAnsi="David" w:cs="David"/>
          <w:sz w:val="24"/>
          <w:szCs w:val="24"/>
        </w:rPr>
        <w:t>aaa</w:t>
      </w:r>
      <w:r>
        <w:rPr>
          <w:rFonts w:ascii="David" w:hAnsi="David" w:cs="David"/>
          <w:sz w:val="24"/>
          <w:szCs w:val="24"/>
          <w:rtl/>
        </w:rPr>
        <w:t>, וברשותו כספ</w:t>
      </w:r>
      <w:r w:rsidR="00EC45FD">
        <w:rPr>
          <w:rFonts w:ascii="David" w:hAnsi="David" w:cs="David" w:hint="cs"/>
          <w:sz w:val="24"/>
          <w:szCs w:val="24"/>
          <w:rtl/>
        </w:rPr>
        <w:t>י</w:t>
      </w:r>
      <w:r>
        <w:rPr>
          <w:rFonts w:ascii="David" w:hAnsi="David" w:cs="David"/>
          <w:sz w:val="24"/>
          <w:szCs w:val="24"/>
          <w:rtl/>
        </w:rPr>
        <w:t>ם רבים וכן נכסים שטרם חולקו בין הצדדים, כגון כספים ב</w:t>
      </w:r>
      <w:r w:rsidR="00D94A87">
        <w:rPr>
          <w:rFonts w:ascii="David" w:hAnsi="David" w:cs="David" w:hint="cs"/>
          <w:sz w:val="24"/>
          <w:szCs w:val="24"/>
          <w:rtl/>
        </w:rPr>
        <w:t xml:space="preserve"> </w:t>
      </w:r>
      <w:r w:rsidR="00D94A87">
        <w:rPr>
          <w:rFonts w:ascii="David" w:hAnsi="David" w:cs="David"/>
          <w:sz w:val="24"/>
          <w:szCs w:val="24"/>
        </w:rPr>
        <w:t>bbb</w:t>
      </w:r>
      <w:r>
        <w:rPr>
          <w:rFonts w:ascii="David" w:hAnsi="David" w:cs="David"/>
          <w:sz w:val="24"/>
          <w:szCs w:val="24"/>
          <w:rtl/>
        </w:rPr>
        <w:t xml:space="preserve"> </w:t>
      </w:r>
      <w:r w:rsidR="00EC45FD">
        <w:rPr>
          <w:rFonts w:ascii="David" w:hAnsi="David" w:cs="David" w:hint="cs"/>
          <w:sz w:val="24"/>
          <w:szCs w:val="24"/>
          <w:rtl/>
        </w:rPr>
        <w:t>ו</w:t>
      </w:r>
      <w:r>
        <w:rPr>
          <w:rFonts w:ascii="David" w:hAnsi="David" w:cs="David"/>
          <w:sz w:val="24"/>
          <w:szCs w:val="24"/>
          <w:rtl/>
        </w:rPr>
        <w:t>דירה ב</w:t>
      </w:r>
      <w:r w:rsidR="00D94A87">
        <w:rPr>
          <w:rFonts w:ascii="David" w:hAnsi="David" w:cs="David" w:hint="cs"/>
          <w:sz w:val="24"/>
          <w:szCs w:val="24"/>
          <w:rtl/>
        </w:rPr>
        <w:t xml:space="preserve"> </w:t>
      </w:r>
      <w:r w:rsidR="00D94A87">
        <w:rPr>
          <w:rFonts w:ascii="David" w:hAnsi="David" w:cs="David"/>
          <w:sz w:val="24"/>
          <w:szCs w:val="24"/>
        </w:rPr>
        <w:t>xxx</w:t>
      </w:r>
      <w:r w:rsidR="00D94A87">
        <w:rPr>
          <w:rFonts w:ascii="David" w:hAnsi="David" w:cs="David" w:hint="cs"/>
          <w:sz w:val="24"/>
          <w:szCs w:val="24"/>
          <w:rtl/>
        </w:rPr>
        <w:t xml:space="preserve"> </w:t>
      </w:r>
      <w:r>
        <w:rPr>
          <w:rFonts w:ascii="David" w:hAnsi="David" w:cs="David"/>
          <w:sz w:val="24"/>
          <w:szCs w:val="24"/>
          <w:rtl/>
        </w:rPr>
        <w:t>בשווי של כשלושה מיליון ₪, מהם הוא יכול לפרוע את מזונות ילדיו.</w:t>
      </w:r>
    </w:p>
    <w:p w:rsidR="00721F71" w:rsidRDefault="00721F71" w:rsidP="00D94A87">
      <w:pPr>
        <w:pStyle w:val="ad"/>
        <w:numPr>
          <w:ilvl w:val="0"/>
          <w:numId w:val="1"/>
        </w:numPr>
        <w:spacing w:after="0" w:line="360" w:lineRule="auto"/>
        <w:rPr>
          <w:rFonts w:ascii="David" w:hAnsi="David" w:cs="David"/>
          <w:sz w:val="24"/>
          <w:szCs w:val="24"/>
        </w:rPr>
      </w:pPr>
      <w:r>
        <w:rPr>
          <w:rFonts w:ascii="David" w:hAnsi="David" w:cs="David"/>
          <w:sz w:val="24"/>
          <w:szCs w:val="24"/>
          <w:rtl/>
        </w:rPr>
        <w:t>הצדדים מכרו את הנכס ב</w:t>
      </w:r>
      <w:r w:rsidR="00D94A87">
        <w:rPr>
          <w:rFonts w:ascii="David" w:hAnsi="David" w:cs="David" w:hint="cs"/>
          <w:sz w:val="24"/>
          <w:szCs w:val="24"/>
          <w:rtl/>
        </w:rPr>
        <w:t xml:space="preserve"> </w:t>
      </w:r>
      <w:r w:rsidR="00D94A87">
        <w:rPr>
          <w:rFonts w:ascii="David" w:hAnsi="David" w:cs="David"/>
          <w:sz w:val="24"/>
          <w:szCs w:val="24"/>
        </w:rPr>
        <w:t>yyy</w:t>
      </w:r>
      <w:r>
        <w:rPr>
          <w:rFonts w:ascii="David" w:hAnsi="David" w:cs="David"/>
          <w:sz w:val="24"/>
          <w:szCs w:val="24"/>
          <w:rtl/>
        </w:rPr>
        <w:t xml:space="preserve"> והתחלקו בתמורה. באמצעות כספים אלו האישה רכשה דירה למגוריה, בסיוע כספי של הוריה, אולם הדירה עדיין בהליכי בנייה ולכן האישה מתגוררת עדיין בשכירות ומשלמת 5,500 ₪ לחודש.</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זמני השהות אינם שוויוניים והילדים שוהים רוב הזמן עם האישה. לילדים אין מקום מסודר בבית האיש, ופעמים רבות הקטינה לא מעוניינת לשהות עם האב שכן מדובר ב"מפגשי אוטו". רק לאחרונה החל האיש לקחת את הילדים בימי שישי, שכן הוא מצטרף לילד במשחקי כדורגל אך לא בכל שישי.</w:t>
      </w:r>
    </w:p>
    <w:p w:rsidR="00721F71" w:rsidRDefault="00721F71" w:rsidP="00721F71">
      <w:pPr>
        <w:ind w:left="360"/>
        <w:rPr>
          <w:rFonts w:ascii="David" w:hAnsi="David"/>
          <w:b/>
          <w:bCs/>
          <w:sz w:val="28"/>
          <w:szCs w:val="28"/>
          <w:u w:val="single"/>
        </w:rPr>
      </w:pPr>
      <w:r>
        <w:rPr>
          <w:rFonts w:ascii="David" w:hAnsi="David"/>
          <w:b/>
          <w:bCs/>
          <w:sz w:val="28"/>
          <w:szCs w:val="28"/>
          <w:u w:val="single"/>
          <w:rtl/>
        </w:rPr>
        <w:t>תמצית טענות האישה בתביעה לפירוק השיתוף ואכיפת הסכם הגירושין</w:t>
      </w:r>
    </w:p>
    <w:p w:rsidR="00721F71" w:rsidRDefault="00721F71" w:rsidP="00EC45FD">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האישה </w:t>
      </w:r>
      <w:r w:rsidR="00EC45FD">
        <w:rPr>
          <w:rFonts w:ascii="David" w:hAnsi="David" w:cs="David" w:hint="cs"/>
          <w:sz w:val="24"/>
          <w:szCs w:val="24"/>
          <w:rtl/>
        </w:rPr>
        <w:t>עתרה בתביעתה רק</w:t>
      </w:r>
      <w:r>
        <w:rPr>
          <w:rFonts w:ascii="David" w:hAnsi="David" w:cs="David"/>
          <w:sz w:val="24"/>
          <w:szCs w:val="24"/>
          <w:rtl/>
        </w:rPr>
        <w:t xml:space="preserve"> למכירת הדירה ב</w:t>
      </w:r>
      <w:r w:rsidR="005D7AC6">
        <w:rPr>
          <w:rFonts w:ascii="David" w:hAnsi="David" w:cs="David"/>
          <w:sz w:val="24"/>
          <w:szCs w:val="24"/>
        </w:rPr>
        <w:t>xxx</w:t>
      </w:r>
      <w:r>
        <w:rPr>
          <w:rFonts w:ascii="David" w:hAnsi="David" w:cs="David"/>
          <w:sz w:val="24"/>
          <w:szCs w:val="24"/>
          <w:rtl/>
        </w:rPr>
        <w:t xml:space="preserve"> ואיזון הזכויות הסוציאליות, מאחר ושאר הזכויות והחובות אוזנו במסגרת ההסכם שנחתם בין הצדדים, כנגד ויתור של האישה על מזונות אישה, מזונות משקמים וכתובה וכחלק מהאיזון הרכושי. הצדדים אף הצהירו בהסכם, אין לצדדים תביעות או טענות נוספות האחד כלפי השני.</w:t>
      </w:r>
    </w:p>
    <w:p w:rsidR="00EC45FD" w:rsidRPr="00EC45FD" w:rsidRDefault="00EC45FD" w:rsidP="00EC45FD">
      <w:pPr>
        <w:pStyle w:val="ad"/>
        <w:numPr>
          <w:ilvl w:val="0"/>
          <w:numId w:val="1"/>
        </w:numPr>
        <w:spacing w:after="0" w:line="360" w:lineRule="auto"/>
        <w:rPr>
          <w:rFonts w:ascii="David" w:hAnsi="David" w:cs="David"/>
          <w:sz w:val="24"/>
          <w:szCs w:val="24"/>
          <w:rtl/>
        </w:rPr>
      </w:pPr>
      <w:r w:rsidRPr="00EC45FD">
        <w:rPr>
          <w:rFonts w:ascii="David" w:hAnsi="David" w:cs="David"/>
          <w:sz w:val="24"/>
          <w:szCs w:val="24"/>
          <w:rtl/>
        </w:rPr>
        <w:t xml:space="preserve">כל הסכומים שהועברו </w:t>
      </w:r>
      <w:r>
        <w:rPr>
          <w:rFonts w:ascii="David" w:hAnsi="David" w:cs="David" w:hint="cs"/>
          <w:sz w:val="24"/>
          <w:szCs w:val="24"/>
          <w:rtl/>
        </w:rPr>
        <w:t>לידיה</w:t>
      </w:r>
      <w:r w:rsidRPr="00EC45FD">
        <w:rPr>
          <w:rFonts w:ascii="David" w:hAnsi="David" w:cs="David"/>
          <w:sz w:val="24"/>
          <w:szCs w:val="24"/>
          <w:rtl/>
        </w:rPr>
        <w:t xml:space="preserve"> מהחשבון המשותף הועברו בידיעתו ובחתימתו של האיש, ואין מקום להשבתם.</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עם זאת, טענה האישה, כי על המומחה לאזן סך של 50,000 ₪ שהאיש העביר לדודתו מהחשבון המשותף.</w:t>
      </w:r>
    </w:p>
    <w:p w:rsidR="00EC45FD" w:rsidRDefault="00EC45FD" w:rsidP="00EC45FD">
      <w:pPr>
        <w:spacing w:line="360" w:lineRule="auto"/>
        <w:rPr>
          <w:rFonts w:ascii="David" w:hAnsi="David"/>
          <w:rtl/>
        </w:rPr>
      </w:pPr>
    </w:p>
    <w:p w:rsidR="00EC45FD" w:rsidRDefault="00EC45FD" w:rsidP="00EC45FD">
      <w:pPr>
        <w:spacing w:line="360" w:lineRule="auto"/>
        <w:rPr>
          <w:rFonts w:ascii="David" w:hAnsi="David"/>
          <w:rtl/>
        </w:rPr>
      </w:pPr>
    </w:p>
    <w:p w:rsidR="00EC45FD" w:rsidRPr="00EC45FD" w:rsidRDefault="00EC45FD" w:rsidP="00EC45FD">
      <w:pPr>
        <w:spacing w:line="360" w:lineRule="auto"/>
        <w:rPr>
          <w:rFonts w:ascii="David" w:hAnsi="David"/>
        </w:rPr>
      </w:pPr>
    </w:p>
    <w:p w:rsidR="00721F71" w:rsidRDefault="00721F71" w:rsidP="00721F71">
      <w:pPr>
        <w:ind w:left="360"/>
        <w:rPr>
          <w:rFonts w:ascii="David" w:hAnsi="David"/>
          <w:b/>
          <w:bCs/>
          <w:sz w:val="28"/>
          <w:szCs w:val="28"/>
          <w:u w:val="single"/>
        </w:rPr>
      </w:pPr>
      <w:r>
        <w:rPr>
          <w:rFonts w:ascii="David" w:hAnsi="David"/>
          <w:b/>
          <w:bCs/>
          <w:sz w:val="28"/>
          <w:szCs w:val="28"/>
          <w:u w:val="single"/>
          <w:rtl/>
        </w:rPr>
        <w:lastRenderedPageBreak/>
        <w:t>תמצית טענות האיש בתביעה לפירוק השיתוף ואכיפת הסכם הגירושין</w:t>
      </w:r>
    </w:p>
    <w:p w:rsidR="00721F71" w:rsidRDefault="00721F71" w:rsidP="00D94A87">
      <w:pPr>
        <w:pStyle w:val="ad"/>
        <w:numPr>
          <w:ilvl w:val="0"/>
          <w:numId w:val="1"/>
        </w:numPr>
        <w:spacing w:after="0" w:line="360" w:lineRule="auto"/>
        <w:rPr>
          <w:rFonts w:ascii="David" w:hAnsi="David" w:cs="David"/>
          <w:sz w:val="24"/>
          <w:szCs w:val="24"/>
          <w:rtl/>
        </w:rPr>
      </w:pPr>
      <w:r>
        <w:rPr>
          <w:rFonts w:ascii="David" w:hAnsi="David" w:cs="David"/>
          <w:sz w:val="24"/>
          <w:szCs w:val="24"/>
          <w:rtl/>
        </w:rPr>
        <w:t>יש לאזן את כל הכספים שהאישה לקחה ביתר באמצעות חלוקה לא שוויונית של זכויות הסוציאליות הנזילות של האיש מ</w:t>
      </w:r>
      <w:r w:rsidR="00D94A87">
        <w:rPr>
          <w:rFonts w:ascii="David" w:hAnsi="David" w:cs="David" w:hint="cs"/>
          <w:sz w:val="24"/>
          <w:szCs w:val="24"/>
          <w:rtl/>
        </w:rPr>
        <w:t xml:space="preserve"> </w:t>
      </w:r>
      <w:r w:rsidR="00D94A87">
        <w:rPr>
          <w:rFonts w:ascii="David" w:hAnsi="David" w:cs="David"/>
          <w:sz w:val="24"/>
          <w:szCs w:val="24"/>
        </w:rPr>
        <w:t>bbb</w:t>
      </w:r>
      <w:r w:rsidR="00D94A87">
        <w:rPr>
          <w:rFonts w:ascii="David" w:hAnsi="David" w:cs="David" w:hint="cs"/>
          <w:sz w:val="24"/>
          <w:szCs w:val="24"/>
          <w:rtl/>
        </w:rPr>
        <w:t xml:space="preserve"> </w:t>
      </w:r>
      <w:r>
        <w:rPr>
          <w:rFonts w:ascii="David" w:hAnsi="David" w:cs="David"/>
          <w:sz w:val="24"/>
          <w:szCs w:val="24"/>
          <w:rtl/>
        </w:rPr>
        <w:t>, שכן האישה התחייבה להשיב את כל הכספים שנטלה ביתר, אולם היא מסרבת לעשות כן.</w:t>
      </w:r>
    </w:p>
    <w:p w:rsidR="00721F71" w:rsidRDefault="00721F71" w:rsidP="00D94A87">
      <w:pPr>
        <w:pStyle w:val="ad"/>
        <w:numPr>
          <w:ilvl w:val="0"/>
          <w:numId w:val="1"/>
        </w:numPr>
        <w:spacing w:after="0" w:line="360" w:lineRule="auto"/>
        <w:rPr>
          <w:rFonts w:ascii="David" w:hAnsi="David" w:cs="David"/>
          <w:sz w:val="24"/>
          <w:szCs w:val="24"/>
        </w:rPr>
      </w:pPr>
      <w:r>
        <w:rPr>
          <w:rFonts w:ascii="David" w:hAnsi="David" w:cs="David"/>
          <w:sz w:val="24"/>
          <w:szCs w:val="24"/>
          <w:rtl/>
        </w:rPr>
        <w:t>מאחר והדירה ב</w:t>
      </w:r>
      <w:r w:rsidR="005D7AC6">
        <w:rPr>
          <w:rFonts w:ascii="David" w:hAnsi="David" w:cs="David"/>
          <w:sz w:val="24"/>
          <w:szCs w:val="24"/>
        </w:rPr>
        <w:t>xxx</w:t>
      </w:r>
      <w:r>
        <w:rPr>
          <w:rFonts w:ascii="David" w:hAnsi="David" w:cs="David"/>
          <w:sz w:val="24"/>
          <w:szCs w:val="24"/>
          <w:rtl/>
        </w:rPr>
        <w:t xml:space="preserve"> נמכרה ותמורתה חולקה בין הצדדים בחלקים שווים, נותר להתאזן רק באמצעות הכספים מ</w:t>
      </w:r>
      <w:r w:rsidR="00D94A87">
        <w:rPr>
          <w:rFonts w:ascii="David" w:hAnsi="David" w:cs="David" w:hint="cs"/>
          <w:sz w:val="24"/>
          <w:szCs w:val="24"/>
          <w:rtl/>
        </w:rPr>
        <w:t xml:space="preserve"> </w:t>
      </w:r>
      <w:r w:rsidR="00D94A87">
        <w:rPr>
          <w:rFonts w:ascii="David" w:hAnsi="David" w:cs="David"/>
          <w:sz w:val="24"/>
          <w:szCs w:val="24"/>
        </w:rPr>
        <w:t>bbb</w:t>
      </w:r>
      <w:r w:rsidR="00D94A87">
        <w:rPr>
          <w:rFonts w:ascii="David" w:hAnsi="David" w:cs="David" w:hint="cs"/>
          <w:sz w:val="24"/>
          <w:szCs w:val="24"/>
          <w:rtl/>
        </w:rPr>
        <w:t>.</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המשיכות שהאישה ביצעה לחשבון הבנק שלה או של אביה לא היו לטובת הבית או צרכי הילדים, אלא לשימוש אישי של האישה, ולכן עליה להשיב מחציתם לאיש.</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האיש מעולם לא הסכים לתת לאישה כספים במתנה, אלא סייע לה בהעברת מקדמה על חשבון הדירה שרכשה, מתוך ידיעה כי בסופו של דבר יבוצע ביניהם איזון כולל שוויוני.</w:t>
      </w:r>
    </w:p>
    <w:p w:rsidR="00721F71" w:rsidRDefault="00721F71" w:rsidP="00721F71">
      <w:pPr>
        <w:rPr>
          <w:rFonts w:ascii="David" w:hAnsi="David"/>
          <w:b/>
          <w:bCs/>
          <w:sz w:val="28"/>
          <w:szCs w:val="28"/>
          <w:u w:val="single"/>
          <w:rtl/>
        </w:rPr>
      </w:pPr>
      <w:r>
        <w:rPr>
          <w:rFonts w:ascii="David" w:hAnsi="David"/>
          <w:b/>
          <w:bCs/>
          <w:sz w:val="28"/>
          <w:szCs w:val="28"/>
          <w:u w:val="single"/>
          <w:rtl/>
        </w:rPr>
        <w:t>דיון והכרעה בתביעה להפחתת מזונות</w:t>
      </w:r>
    </w:p>
    <w:p w:rsidR="00721F71" w:rsidRDefault="00721F71" w:rsidP="00721F71">
      <w:pPr>
        <w:rPr>
          <w:rFonts w:ascii="David" w:hAnsi="David"/>
          <w:b/>
          <w:bCs/>
          <w:u w:val="single"/>
          <w:rtl/>
        </w:rPr>
      </w:pPr>
      <w:r>
        <w:rPr>
          <w:rFonts w:ascii="David" w:hAnsi="David"/>
          <w:b/>
          <w:bCs/>
          <w:u w:val="single"/>
          <w:rtl/>
        </w:rPr>
        <w:t>בחינת הכנסותיו וכושר השתכרותו של האיש</w:t>
      </w:r>
    </w:p>
    <w:p w:rsidR="00721F71" w:rsidRDefault="00721F71" w:rsidP="003B141B">
      <w:pPr>
        <w:pStyle w:val="ad"/>
        <w:numPr>
          <w:ilvl w:val="0"/>
          <w:numId w:val="1"/>
        </w:numPr>
        <w:spacing w:after="0" w:line="360" w:lineRule="auto"/>
        <w:rPr>
          <w:rFonts w:ascii="David" w:hAnsi="David" w:cs="David"/>
          <w:sz w:val="24"/>
          <w:szCs w:val="24"/>
          <w:rtl/>
        </w:rPr>
      </w:pPr>
      <w:r>
        <w:rPr>
          <w:rFonts w:ascii="David" w:hAnsi="David" w:cs="David"/>
          <w:sz w:val="24"/>
          <w:szCs w:val="24"/>
          <w:rtl/>
        </w:rPr>
        <w:t xml:space="preserve">האיש צירף כנספח 2 לתצהיר עדות ראשית מטעמו את הסכם העסקה עם קבוצת </w:t>
      </w:r>
      <w:r w:rsidR="00D94A87">
        <w:rPr>
          <w:rFonts w:ascii="David" w:hAnsi="David" w:cs="David"/>
          <w:sz w:val="24"/>
          <w:szCs w:val="24"/>
        </w:rPr>
        <w:t>ccc</w:t>
      </w:r>
      <w:r w:rsidR="00D94A87">
        <w:rPr>
          <w:rFonts w:ascii="David" w:hAnsi="David" w:cs="David" w:hint="cs"/>
          <w:sz w:val="24"/>
          <w:szCs w:val="24"/>
          <w:rtl/>
        </w:rPr>
        <w:t xml:space="preserve"> </w:t>
      </w:r>
      <w:r>
        <w:rPr>
          <w:rFonts w:ascii="David" w:hAnsi="David" w:cs="David"/>
          <w:sz w:val="24"/>
          <w:szCs w:val="24"/>
          <w:rtl/>
        </w:rPr>
        <w:t xml:space="preserve">מיום 25.09.18, ממנו עולה כי האיש הרוויח משכורת בסיס של 35,000 ₪ נטו לחודש, עם אפשרות למענקים נוספים בגין הבקעת גולים, עליית ליגה ועוד. </w:t>
      </w:r>
      <w:r w:rsidR="00EC45FD">
        <w:rPr>
          <w:rFonts w:ascii="David" w:hAnsi="David" w:cs="David" w:hint="cs"/>
          <w:sz w:val="24"/>
          <w:szCs w:val="24"/>
          <w:rtl/>
        </w:rPr>
        <w:t>יצוין, כי ב</w:t>
      </w:r>
      <w:r>
        <w:rPr>
          <w:rFonts w:ascii="David" w:hAnsi="David" w:cs="David"/>
          <w:sz w:val="24"/>
          <w:szCs w:val="24"/>
          <w:rtl/>
        </w:rPr>
        <w:t xml:space="preserve">הסכם </w:t>
      </w:r>
      <w:r w:rsidR="00EC45FD">
        <w:rPr>
          <w:rFonts w:ascii="David" w:hAnsi="David" w:cs="David" w:hint="cs"/>
          <w:sz w:val="24"/>
          <w:szCs w:val="24"/>
          <w:rtl/>
        </w:rPr>
        <w:t>נרשם,</w:t>
      </w:r>
      <w:r>
        <w:rPr>
          <w:rFonts w:ascii="David" w:hAnsi="David" w:cs="David"/>
          <w:sz w:val="24"/>
          <w:szCs w:val="24"/>
          <w:rtl/>
        </w:rPr>
        <w:t xml:space="preserve"> כי אם השחקן יפצע במהלך ההסכם, פציעה שתגרום לאי כושר מלא או חלקי, יהא זכאי לתשלום מלוא שכרו ובלבד שישתף פעולה עם הקבוצה לקבלת התשלום מהמוסד לביטוח לאומי. האיש טען</w:t>
      </w:r>
      <w:r w:rsidR="001F15E2">
        <w:rPr>
          <w:rFonts w:ascii="David" w:hAnsi="David" w:cs="David" w:hint="cs"/>
          <w:sz w:val="24"/>
          <w:szCs w:val="24"/>
          <w:rtl/>
        </w:rPr>
        <w:t>,</w:t>
      </w:r>
      <w:r>
        <w:rPr>
          <w:rFonts w:ascii="David" w:hAnsi="David" w:cs="David"/>
          <w:sz w:val="24"/>
          <w:szCs w:val="24"/>
          <w:rtl/>
        </w:rPr>
        <w:t xml:space="preserve"> כי הוא פוטר מקבוצת הכדורגל </w:t>
      </w:r>
      <w:r w:rsidR="003B141B">
        <w:rPr>
          <w:rFonts w:ascii="David" w:hAnsi="David" w:cs="David"/>
          <w:sz w:val="24"/>
          <w:szCs w:val="24"/>
        </w:rPr>
        <w:t>ccc</w:t>
      </w:r>
      <w:r w:rsidR="003B141B">
        <w:rPr>
          <w:rFonts w:ascii="David" w:hAnsi="David" w:cs="David" w:hint="cs"/>
          <w:sz w:val="24"/>
          <w:szCs w:val="24"/>
          <w:rtl/>
        </w:rPr>
        <w:t xml:space="preserve"> ,</w:t>
      </w:r>
      <w:r>
        <w:rPr>
          <w:rFonts w:ascii="David" w:hAnsi="David" w:cs="David"/>
          <w:sz w:val="24"/>
          <w:szCs w:val="24"/>
          <w:rtl/>
        </w:rPr>
        <w:t xml:space="preserve"> אולם לא צירף מכתב פיטורין.</w:t>
      </w:r>
    </w:p>
    <w:p w:rsidR="00721F71" w:rsidRDefault="001F15E2" w:rsidP="00640E4A">
      <w:pPr>
        <w:pStyle w:val="ad"/>
        <w:numPr>
          <w:ilvl w:val="0"/>
          <w:numId w:val="1"/>
        </w:numPr>
        <w:spacing w:after="0" w:line="360" w:lineRule="auto"/>
        <w:ind w:left="714" w:hanging="357"/>
        <w:rPr>
          <w:rFonts w:ascii="David" w:hAnsi="David" w:cs="David"/>
          <w:sz w:val="24"/>
          <w:szCs w:val="24"/>
          <w:rtl/>
        </w:rPr>
      </w:pPr>
      <w:r>
        <w:rPr>
          <w:rFonts w:ascii="David" w:hAnsi="David" w:cs="David" w:hint="cs"/>
          <w:sz w:val="24"/>
          <w:szCs w:val="24"/>
          <w:rtl/>
        </w:rPr>
        <w:t xml:space="preserve">יובהר, כי הסכם ההעסקה עם קבוצת </w:t>
      </w:r>
      <w:r w:rsidR="00D94A87">
        <w:rPr>
          <w:rFonts w:ascii="David" w:hAnsi="David" w:cs="David"/>
          <w:sz w:val="24"/>
          <w:szCs w:val="24"/>
        </w:rPr>
        <w:t>ccc</w:t>
      </w:r>
      <w:r w:rsidR="00D94A87">
        <w:rPr>
          <w:rFonts w:ascii="David" w:hAnsi="David" w:cs="David" w:hint="cs"/>
          <w:sz w:val="24"/>
          <w:szCs w:val="24"/>
          <w:rtl/>
        </w:rPr>
        <w:t xml:space="preserve"> </w:t>
      </w:r>
      <w:r w:rsidR="00721F71">
        <w:rPr>
          <w:rFonts w:ascii="David" w:hAnsi="David" w:cs="David"/>
          <w:sz w:val="24"/>
          <w:szCs w:val="24"/>
          <w:rtl/>
        </w:rPr>
        <w:t xml:space="preserve">נחתם לאחר מועד חתימת ההסכם ואישורו בבית המשפט. מעיון בתיק י"ס 44612-12-17, שקדם להגעת הצדדים להסכם עולה, כי במסגרת בקשה לפסיקת מזונות זמניים </w:t>
      </w:r>
      <w:r>
        <w:rPr>
          <w:rFonts w:ascii="David" w:hAnsi="David" w:cs="David" w:hint="cs"/>
          <w:sz w:val="24"/>
          <w:szCs w:val="24"/>
          <w:rtl/>
        </w:rPr>
        <w:t>טען</w:t>
      </w:r>
      <w:r>
        <w:rPr>
          <w:rFonts w:ascii="David" w:hAnsi="David" w:cs="David"/>
          <w:sz w:val="24"/>
          <w:szCs w:val="24"/>
          <w:rtl/>
        </w:rPr>
        <w:t xml:space="preserve"> </w:t>
      </w:r>
      <w:r w:rsidR="00721F71">
        <w:rPr>
          <w:rFonts w:ascii="David" w:hAnsi="David" w:cs="David"/>
          <w:sz w:val="24"/>
          <w:szCs w:val="24"/>
          <w:rtl/>
        </w:rPr>
        <w:t>האיש</w:t>
      </w:r>
      <w:r>
        <w:rPr>
          <w:rFonts w:ascii="David" w:hAnsi="David" w:cs="David" w:hint="cs"/>
          <w:sz w:val="24"/>
          <w:szCs w:val="24"/>
          <w:rtl/>
        </w:rPr>
        <w:t>, כי הוא</w:t>
      </w:r>
      <w:r w:rsidR="00721F71">
        <w:rPr>
          <w:rFonts w:ascii="David" w:hAnsi="David" w:cs="David"/>
          <w:sz w:val="24"/>
          <w:szCs w:val="24"/>
          <w:rtl/>
        </w:rPr>
        <w:t xml:space="preserve"> משחק ב</w:t>
      </w:r>
      <w:r w:rsidR="00640E4A">
        <w:rPr>
          <w:rFonts w:ascii="David" w:hAnsi="David" w:cs="David" w:hint="cs"/>
          <w:sz w:val="24"/>
          <w:szCs w:val="24"/>
          <w:rtl/>
        </w:rPr>
        <w:t xml:space="preserve"> </w:t>
      </w:r>
      <w:r w:rsidR="00640E4A">
        <w:rPr>
          <w:rFonts w:ascii="David" w:hAnsi="David" w:cs="David"/>
          <w:sz w:val="24"/>
          <w:szCs w:val="24"/>
        </w:rPr>
        <w:t>ppp</w:t>
      </w:r>
      <w:r w:rsidR="00640E4A">
        <w:rPr>
          <w:rFonts w:ascii="David" w:hAnsi="David" w:cs="David" w:hint="cs"/>
          <w:sz w:val="24"/>
          <w:szCs w:val="24"/>
          <w:rtl/>
        </w:rPr>
        <w:t xml:space="preserve"> </w:t>
      </w:r>
      <w:r w:rsidR="00721F71">
        <w:rPr>
          <w:rFonts w:ascii="David" w:hAnsi="David" w:cs="David"/>
          <w:sz w:val="24"/>
          <w:szCs w:val="24"/>
          <w:rtl/>
        </w:rPr>
        <w:t xml:space="preserve">ומשתכר 21,500 ₪ נטו לחודש, וצורפו תלושי שכר בהתאם. האיש </w:t>
      </w:r>
      <w:r>
        <w:rPr>
          <w:rFonts w:ascii="David" w:hAnsi="David" w:cs="David" w:hint="cs"/>
          <w:sz w:val="24"/>
          <w:szCs w:val="24"/>
          <w:rtl/>
        </w:rPr>
        <w:t>אף</w:t>
      </w:r>
      <w:r w:rsidR="00721F71">
        <w:rPr>
          <w:rFonts w:ascii="David" w:hAnsi="David" w:cs="David"/>
          <w:sz w:val="24"/>
          <w:szCs w:val="24"/>
          <w:rtl/>
        </w:rPr>
        <w:t xml:space="preserve"> העיד, כי שיחק בקבוצת </w:t>
      </w:r>
      <w:r w:rsidR="00640E4A">
        <w:rPr>
          <w:rFonts w:ascii="David" w:hAnsi="David" w:cs="David"/>
          <w:sz w:val="24"/>
          <w:szCs w:val="24"/>
        </w:rPr>
        <w:t>ccc</w:t>
      </w:r>
      <w:r w:rsidR="00640E4A">
        <w:rPr>
          <w:rFonts w:ascii="David" w:hAnsi="David" w:cs="David" w:hint="cs"/>
          <w:sz w:val="24"/>
          <w:szCs w:val="24"/>
          <w:rtl/>
        </w:rPr>
        <w:t xml:space="preserve"> </w:t>
      </w:r>
      <w:r w:rsidR="00721F71">
        <w:rPr>
          <w:rFonts w:ascii="David" w:hAnsi="David" w:cs="David"/>
          <w:sz w:val="24"/>
          <w:szCs w:val="24"/>
          <w:rtl/>
        </w:rPr>
        <w:t xml:space="preserve">חודשיים בלבד, וכי הכנסתו מקבוצת </w:t>
      </w:r>
      <w:r w:rsidR="00640E4A">
        <w:rPr>
          <w:rFonts w:ascii="David" w:hAnsi="David" w:cs="David"/>
          <w:sz w:val="24"/>
          <w:szCs w:val="24"/>
        </w:rPr>
        <w:t>ccc</w:t>
      </w:r>
      <w:r w:rsidR="00640E4A">
        <w:rPr>
          <w:rFonts w:ascii="David" w:hAnsi="David" w:cs="David" w:hint="cs"/>
          <w:sz w:val="24"/>
          <w:szCs w:val="24"/>
          <w:rtl/>
        </w:rPr>
        <w:t xml:space="preserve"> </w:t>
      </w:r>
      <w:r w:rsidR="00721F71">
        <w:rPr>
          <w:rFonts w:ascii="David" w:hAnsi="David" w:cs="David"/>
          <w:sz w:val="24"/>
          <w:szCs w:val="24"/>
          <w:rtl/>
        </w:rPr>
        <w:t xml:space="preserve">אינה רלוונטית. </w:t>
      </w:r>
      <w:r w:rsidR="00721F71">
        <w:rPr>
          <w:rFonts w:ascii="David" w:hAnsi="David" w:cs="David"/>
          <w:b/>
          <w:bCs/>
          <w:sz w:val="24"/>
          <w:szCs w:val="24"/>
          <w:u w:val="single"/>
          <w:rtl/>
        </w:rPr>
        <w:t>ראה:</w:t>
      </w:r>
      <w:r w:rsidR="00721F71">
        <w:rPr>
          <w:rFonts w:ascii="David" w:hAnsi="David" w:cs="David"/>
          <w:sz w:val="24"/>
          <w:szCs w:val="24"/>
          <w:rtl/>
        </w:rPr>
        <w:t xml:space="preserve"> עמ' 30 לפרוטוקול מיום 26.06.22 ש' 7-17.</w:t>
      </w:r>
      <w:r>
        <w:rPr>
          <w:rFonts w:ascii="David" w:hAnsi="David" w:cs="David" w:hint="cs"/>
          <w:sz w:val="24"/>
          <w:szCs w:val="24"/>
          <w:rtl/>
        </w:rPr>
        <w:t xml:space="preserve"> משכך, לצורך בחינת הטענה לשינוי נסיבות בכושר השתכרותו של האיש, יש לקחת בחשבון את השכר עליו הצהיר האיש טרם חתימת ההסכם, קרי 21,500 ₪ נטו לחודש.</w:t>
      </w:r>
    </w:p>
    <w:p w:rsidR="00721F71" w:rsidRDefault="00721F71" w:rsidP="00764CC3">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בהמשך, שיחק ה</w:t>
      </w:r>
      <w:r w:rsidR="001F15E2">
        <w:rPr>
          <w:rFonts w:ascii="David" w:hAnsi="David" w:cs="David"/>
          <w:sz w:val="24"/>
          <w:szCs w:val="24"/>
          <w:rtl/>
        </w:rPr>
        <w:t>איש בקבוצת "</w:t>
      </w:r>
      <w:r w:rsidR="00640E4A">
        <w:rPr>
          <w:rFonts w:ascii="David" w:hAnsi="David" w:cs="David"/>
          <w:sz w:val="24"/>
          <w:szCs w:val="24"/>
        </w:rPr>
        <w:t xml:space="preserve"> </w:t>
      </w:r>
      <w:r w:rsidR="00764CC3">
        <w:rPr>
          <w:rFonts w:ascii="David" w:hAnsi="David" w:cs="David"/>
          <w:sz w:val="24"/>
          <w:szCs w:val="24"/>
        </w:rPr>
        <w:t>aaa</w:t>
      </w:r>
      <w:r w:rsidR="00640E4A">
        <w:rPr>
          <w:rFonts w:ascii="David" w:hAnsi="David" w:cs="David"/>
          <w:sz w:val="24"/>
          <w:szCs w:val="24"/>
        </w:rPr>
        <w:t xml:space="preserve"> </w:t>
      </w:r>
      <w:r w:rsidR="001F15E2">
        <w:rPr>
          <w:rFonts w:ascii="David" w:hAnsi="David" w:cs="David"/>
          <w:sz w:val="24"/>
          <w:szCs w:val="24"/>
          <w:rtl/>
        </w:rPr>
        <w:t>".</w:t>
      </w:r>
      <w:r>
        <w:rPr>
          <w:rFonts w:ascii="David" w:hAnsi="David" w:cs="David"/>
          <w:sz w:val="24"/>
          <w:szCs w:val="24"/>
          <w:rtl/>
        </w:rPr>
        <w:t xml:space="preserve"> האיש </w:t>
      </w:r>
      <w:r w:rsidR="001F15E2">
        <w:rPr>
          <w:rFonts w:ascii="David" w:hAnsi="David" w:cs="David" w:hint="cs"/>
          <w:sz w:val="24"/>
          <w:szCs w:val="24"/>
          <w:rtl/>
        </w:rPr>
        <w:t xml:space="preserve">צירף </w:t>
      </w:r>
      <w:r>
        <w:rPr>
          <w:rFonts w:ascii="David" w:hAnsi="David" w:cs="David"/>
          <w:sz w:val="24"/>
          <w:szCs w:val="24"/>
          <w:rtl/>
        </w:rPr>
        <w:t>כנספח ב' להודעה</w:t>
      </w:r>
      <w:r w:rsidR="001F15E2">
        <w:rPr>
          <w:rFonts w:ascii="David" w:hAnsi="David" w:cs="David" w:hint="cs"/>
          <w:sz w:val="24"/>
          <w:szCs w:val="24"/>
          <w:rtl/>
        </w:rPr>
        <w:t xml:space="preserve"> מטעמו </w:t>
      </w:r>
      <w:r>
        <w:rPr>
          <w:rFonts w:ascii="David" w:hAnsi="David" w:cs="David"/>
          <w:sz w:val="24"/>
          <w:szCs w:val="24"/>
          <w:rtl/>
        </w:rPr>
        <w:t xml:space="preserve">את הסכם העסקה עם </w:t>
      </w:r>
      <w:r w:rsidR="00764CC3">
        <w:rPr>
          <w:rFonts w:ascii="David" w:hAnsi="David" w:cs="David"/>
          <w:sz w:val="24"/>
          <w:szCs w:val="24"/>
        </w:rPr>
        <w:t xml:space="preserve">  aaa </w:t>
      </w:r>
      <w:r>
        <w:rPr>
          <w:rFonts w:ascii="David" w:hAnsi="David" w:cs="David"/>
          <w:sz w:val="24"/>
          <w:szCs w:val="24"/>
          <w:rtl/>
        </w:rPr>
        <w:t xml:space="preserve">מיום 14.11.18 ממנו עולה, כי משכורתו של האיש עמדה על 25,000 ₪ לחודש. גם בהסכם זה צוין, כי במקרה של פציעה ו/או מחלה כתוצאה ממשחק כדורגל, יהא זכאי השחקן לתשלום מלוא שכרו ע"י הקבוצה למשך היעדרות רציפה של עד ארבעה חודשים. היה וההיעדרות תתארך מעבר ל-4 חודשים, יפנה השחקן למוסד לביטוח לאומי לקבלת דמי פגיעה ונכויות זמניות. </w:t>
      </w:r>
    </w:p>
    <w:p w:rsidR="00721F71" w:rsidRDefault="00721F71" w:rsidP="00764CC3">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 xml:space="preserve">לטענת האיש, הוא פוטר מקבוצת </w:t>
      </w:r>
      <w:r w:rsidR="00764CC3">
        <w:rPr>
          <w:rFonts w:ascii="David" w:hAnsi="David" w:cs="David"/>
          <w:sz w:val="24"/>
          <w:szCs w:val="24"/>
        </w:rPr>
        <w:t xml:space="preserve"> aaa</w:t>
      </w:r>
      <w:r>
        <w:rPr>
          <w:rFonts w:ascii="David" w:hAnsi="David" w:cs="David"/>
          <w:sz w:val="24"/>
          <w:szCs w:val="24"/>
          <w:rtl/>
        </w:rPr>
        <w:t>עקב קשיים כלכליים שהקבוצה חוותה, והעסקתו הסתיימה בחודש מאי 2019. האיש צירף כנספח ב' 2 להודעה המחאה בגין גמר חשבון על סך 12,500 ₪. עם זאת, לא צורף מכתב פיטורין</w:t>
      </w:r>
      <w:r w:rsidR="001F15E2">
        <w:rPr>
          <w:rFonts w:ascii="David" w:hAnsi="David" w:cs="David" w:hint="cs"/>
          <w:sz w:val="24"/>
          <w:szCs w:val="24"/>
          <w:rtl/>
        </w:rPr>
        <w:t xml:space="preserve"> ומסמכי סיום העסקה</w:t>
      </w:r>
      <w:r>
        <w:rPr>
          <w:rFonts w:ascii="David" w:hAnsi="David" w:cs="David"/>
          <w:sz w:val="24"/>
          <w:szCs w:val="24"/>
          <w:rtl/>
        </w:rPr>
        <w:t>.</w:t>
      </w:r>
    </w:p>
    <w:p w:rsidR="00BE56D2" w:rsidRDefault="00721F71" w:rsidP="00024ED1">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lastRenderedPageBreak/>
        <w:t>לטענת האיש, בחודש יולי 2019 הוא פנה לקבוצת הכדורגל "</w:t>
      </w:r>
      <w:r w:rsidR="00024ED1">
        <w:rPr>
          <w:rFonts w:ascii="David" w:hAnsi="David" w:cs="David" w:hint="cs"/>
          <w:sz w:val="24"/>
          <w:szCs w:val="24"/>
          <w:rtl/>
        </w:rPr>
        <w:t xml:space="preserve"> </w:t>
      </w:r>
      <w:r w:rsidR="00024ED1">
        <w:rPr>
          <w:rFonts w:ascii="David" w:hAnsi="David" w:cs="David"/>
          <w:sz w:val="24"/>
          <w:szCs w:val="24"/>
        </w:rPr>
        <w:t>ttt</w:t>
      </w:r>
      <w:r w:rsidR="00024ED1">
        <w:rPr>
          <w:rFonts w:ascii="David" w:hAnsi="David" w:cs="David" w:hint="cs"/>
          <w:sz w:val="24"/>
          <w:szCs w:val="24"/>
          <w:rtl/>
        </w:rPr>
        <w:t xml:space="preserve"> </w:t>
      </w:r>
      <w:r>
        <w:rPr>
          <w:rFonts w:ascii="David" w:hAnsi="David" w:cs="David"/>
          <w:sz w:val="24"/>
          <w:szCs w:val="24"/>
          <w:rtl/>
        </w:rPr>
        <w:t xml:space="preserve">" בה גדל, ועבד בה  כמדריך ילדים תמורת שכר נמוך בסך 4,000 ₪ לחודש, עד לחודש נובמבר 2019. האיש לא הציג הסכם העסקה או תלושי שכר, בטענה שלא קיבל תלושי שכר אלא רק המחאות בסך 4,000 ₪ לחודש, שצורפו כנספח ג' להודעה. האיש לא הסביר באיזה היקף משרה מדובר וכיצד משכורתו עמדה על פחות משכר המינימום. האיש צירף כנספח 3 לתצהירו מכתב פיטורין </w:t>
      </w:r>
    </w:p>
    <w:p w:rsidR="00721F71" w:rsidRDefault="00721F71" w:rsidP="00BE56D2">
      <w:pPr>
        <w:pStyle w:val="ad"/>
        <w:spacing w:after="0" w:line="360" w:lineRule="auto"/>
        <w:ind w:left="714"/>
        <w:rPr>
          <w:rFonts w:ascii="David" w:hAnsi="David" w:cs="David"/>
          <w:sz w:val="24"/>
          <w:szCs w:val="24"/>
        </w:rPr>
      </w:pPr>
      <w:r>
        <w:rPr>
          <w:rFonts w:ascii="David" w:hAnsi="David" w:cs="David"/>
          <w:sz w:val="24"/>
          <w:szCs w:val="24"/>
          <w:rtl/>
        </w:rPr>
        <w:t>מ</w:t>
      </w:r>
      <w:r w:rsidR="00BE56D2">
        <w:rPr>
          <w:rFonts w:ascii="David" w:hAnsi="David" w:cs="David" w:hint="cs"/>
          <w:sz w:val="24"/>
          <w:szCs w:val="24"/>
          <w:rtl/>
        </w:rPr>
        <w:t>-</w:t>
      </w:r>
      <w:r w:rsidR="00024ED1">
        <w:rPr>
          <w:rFonts w:ascii="David" w:hAnsi="David" w:cs="David" w:hint="cs"/>
          <w:sz w:val="24"/>
          <w:szCs w:val="24"/>
          <w:rtl/>
        </w:rPr>
        <w:t xml:space="preserve"> </w:t>
      </w:r>
      <w:r w:rsidR="00024ED1">
        <w:rPr>
          <w:rFonts w:ascii="David" w:hAnsi="David" w:cs="David"/>
          <w:sz w:val="24"/>
          <w:szCs w:val="24"/>
        </w:rPr>
        <w:t>ttt</w:t>
      </w:r>
      <w:r>
        <w:rPr>
          <w:rFonts w:ascii="David" w:hAnsi="David" w:cs="David"/>
          <w:sz w:val="24"/>
          <w:szCs w:val="24"/>
          <w:rtl/>
        </w:rPr>
        <w:t xml:space="preserve"> מיום 23.12.19, ממנו עולה כי העסקתו של האיש הסתיימה עקב אי התאמה למערכת והתנהגות בלתי ראויה, וזאת החל מיום 23.12.19. במכתב הפיטורין התב</w:t>
      </w:r>
      <w:r w:rsidR="001F15E2">
        <w:rPr>
          <w:rFonts w:ascii="David" w:hAnsi="David" w:cs="David"/>
          <w:sz w:val="24"/>
          <w:szCs w:val="24"/>
          <w:rtl/>
        </w:rPr>
        <w:t>קש האיש להשיב את "המפתח והרכב"</w:t>
      </w:r>
      <w:r w:rsidR="001F15E2">
        <w:rPr>
          <w:rFonts w:ascii="David" w:hAnsi="David" w:cs="David" w:hint="cs"/>
          <w:sz w:val="24"/>
          <w:szCs w:val="24"/>
          <w:rtl/>
        </w:rPr>
        <w:t xml:space="preserve">. נשאלת </w:t>
      </w:r>
      <w:r>
        <w:rPr>
          <w:rFonts w:ascii="David" w:hAnsi="David" w:cs="David"/>
          <w:sz w:val="24"/>
          <w:szCs w:val="24"/>
          <w:rtl/>
        </w:rPr>
        <w:t>השאלה מדוע האיש קיבל רכב צמוד בזמן שהוא משתכר לכאורה רק 4,000 ₪ לחודש</w:t>
      </w:r>
      <w:r w:rsidR="001F15E2">
        <w:rPr>
          <w:rFonts w:ascii="David" w:hAnsi="David" w:cs="David" w:hint="cs"/>
          <w:sz w:val="24"/>
          <w:szCs w:val="24"/>
          <w:rtl/>
        </w:rPr>
        <w:t>?!</w:t>
      </w:r>
    </w:p>
    <w:p w:rsidR="00721F71" w:rsidRDefault="00721F71" w:rsidP="00721F71">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 xml:space="preserve">במועד הגשת התביעה בחודש אוגוסט 2020 טען האיש, כי </w:t>
      </w:r>
      <w:r w:rsidR="008360EA">
        <w:rPr>
          <w:rFonts w:ascii="David" w:hAnsi="David" w:cs="David" w:hint="cs"/>
          <w:sz w:val="24"/>
          <w:szCs w:val="24"/>
          <w:rtl/>
        </w:rPr>
        <w:t xml:space="preserve">הוא </w:t>
      </w:r>
      <w:r>
        <w:rPr>
          <w:rFonts w:ascii="David" w:hAnsi="David" w:cs="David"/>
          <w:sz w:val="24"/>
          <w:szCs w:val="24"/>
          <w:rtl/>
        </w:rPr>
        <w:t xml:space="preserve">עדיין מחפש עבודה וכי קיימות הצעות עבודה על הפרק שטרם הבשילו. </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בתצהיר האיש שהוגש בחודש מאי 2022 נטען, כי בפעם האחרונה שבה עבד בקבוצת כדורגל הרוויח 9,000 ₪, אז החלה תקופת הקורונה שגדעה את ההסכמים. לאחר סיום תקופת הקורונה, חזר לשחק מספר </w:t>
      </w:r>
      <w:r w:rsidR="008360EA">
        <w:rPr>
          <w:rFonts w:ascii="David" w:hAnsi="David" w:cs="David"/>
          <w:sz w:val="24"/>
          <w:szCs w:val="24"/>
          <w:rtl/>
        </w:rPr>
        <w:t>חודשים, עד שנפצע שוב פציעה קשה</w:t>
      </w:r>
      <w:r w:rsidR="008360EA">
        <w:rPr>
          <w:rFonts w:ascii="David" w:hAnsi="David" w:cs="David" w:hint="cs"/>
          <w:sz w:val="24"/>
          <w:szCs w:val="24"/>
          <w:rtl/>
        </w:rPr>
        <w:t xml:space="preserve"> </w:t>
      </w:r>
      <w:r>
        <w:rPr>
          <w:rFonts w:ascii="David" w:hAnsi="David" w:cs="David"/>
          <w:sz w:val="24"/>
          <w:szCs w:val="24"/>
          <w:rtl/>
        </w:rPr>
        <w:t xml:space="preserve">בחודש מרץ 2021, שסיימה את הקריירה שלו באופן סופי והוא נאלץ להודיע על פרישה מענף הכדורגל. האיש לא פירט </w:t>
      </w:r>
      <w:r w:rsidR="008360EA">
        <w:rPr>
          <w:rFonts w:ascii="David" w:hAnsi="David" w:cs="David" w:hint="cs"/>
          <w:sz w:val="24"/>
          <w:szCs w:val="24"/>
          <w:rtl/>
        </w:rPr>
        <w:t xml:space="preserve">בתצהיר </w:t>
      </w:r>
      <w:r>
        <w:rPr>
          <w:rFonts w:ascii="David" w:hAnsi="David" w:cs="David"/>
          <w:sz w:val="24"/>
          <w:szCs w:val="24"/>
          <w:rtl/>
        </w:rPr>
        <w:t>מהי אותה קבוצה במסגרתה שיחק בפעם האחרונה והרוויח לטענתו 9,000 ₪ לחודש.</w:t>
      </w:r>
    </w:p>
    <w:p w:rsidR="00BE56D2" w:rsidRDefault="00721F71" w:rsidP="00024ED1">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רק במסגרת נספח ח' להודעה צירף האיש את פירוט מקומות העבודה, על מנת להבין את הסדר הכרונולוגי של העסקתו עד לפציעתו בחודש מרץ 2021. מנספח זה עולה, כי בשנים 2017-2018 שיחק האיש </w:t>
      </w:r>
      <w:r w:rsidR="00024ED1">
        <w:rPr>
          <w:rFonts w:ascii="David" w:hAnsi="David" w:cs="David" w:hint="cs"/>
          <w:sz w:val="24"/>
          <w:szCs w:val="24"/>
          <w:rtl/>
        </w:rPr>
        <w:t xml:space="preserve">ב </w:t>
      </w:r>
      <w:r w:rsidR="00024ED1">
        <w:rPr>
          <w:rFonts w:ascii="David" w:hAnsi="David" w:cs="David"/>
          <w:sz w:val="24"/>
          <w:szCs w:val="24"/>
        </w:rPr>
        <w:t>ppp</w:t>
      </w:r>
      <w:r>
        <w:rPr>
          <w:rFonts w:ascii="David" w:hAnsi="David" w:cs="David"/>
          <w:sz w:val="24"/>
          <w:szCs w:val="24"/>
          <w:rtl/>
        </w:rPr>
        <w:t>, בשנת 2018 שיחק האיש ב</w:t>
      </w:r>
      <w:r w:rsidR="00BE56D2">
        <w:rPr>
          <w:rFonts w:ascii="David" w:hAnsi="David" w:cs="David" w:hint="cs"/>
          <w:sz w:val="24"/>
          <w:szCs w:val="24"/>
          <w:rtl/>
        </w:rPr>
        <w:t>-</w:t>
      </w:r>
      <w:r w:rsidR="00024ED1">
        <w:rPr>
          <w:rFonts w:ascii="David" w:hAnsi="David" w:cs="David" w:hint="cs"/>
          <w:sz w:val="24"/>
          <w:szCs w:val="24"/>
          <w:rtl/>
        </w:rPr>
        <w:t xml:space="preserve"> </w:t>
      </w:r>
      <w:r w:rsidR="00024ED1">
        <w:rPr>
          <w:rFonts w:ascii="David" w:hAnsi="David" w:cs="David"/>
          <w:sz w:val="24"/>
          <w:szCs w:val="24"/>
        </w:rPr>
        <w:t>rrr</w:t>
      </w:r>
      <w:r w:rsidR="00024ED1">
        <w:rPr>
          <w:rFonts w:ascii="David" w:hAnsi="David" w:cs="David" w:hint="cs"/>
          <w:sz w:val="24"/>
          <w:szCs w:val="24"/>
          <w:rtl/>
        </w:rPr>
        <w:t xml:space="preserve"> </w:t>
      </w:r>
      <w:r>
        <w:rPr>
          <w:rFonts w:ascii="David" w:hAnsi="David" w:cs="David"/>
          <w:sz w:val="24"/>
          <w:szCs w:val="24"/>
          <w:rtl/>
        </w:rPr>
        <w:t>וב</w:t>
      </w:r>
      <w:r w:rsidR="00BE56D2">
        <w:rPr>
          <w:rFonts w:ascii="David" w:hAnsi="David" w:cs="David" w:hint="cs"/>
          <w:sz w:val="24"/>
          <w:szCs w:val="24"/>
          <w:rtl/>
        </w:rPr>
        <w:t>-</w:t>
      </w:r>
      <w:r w:rsidR="00024ED1">
        <w:rPr>
          <w:rFonts w:ascii="David" w:hAnsi="David" w:cs="David" w:hint="cs"/>
          <w:sz w:val="24"/>
          <w:szCs w:val="24"/>
          <w:rtl/>
        </w:rPr>
        <w:t xml:space="preserve"> </w:t>
      </w:r>
      <w:r>
        <w:rPr>
          <w:rFonts w:ascii="David" w:hAnsi="David" w:cs="David"/>
          <w:sz w:val="24"/>
          <w:szCs w:val="24"/>
          <w:rtl/>
        </w:rPr>
        <w:t xml:space="preserve"> </w:t>
      </w:r>
      <w:r w:rsidR="00024ED1">
        <w:rPr>
          <w:rFonts w:ascii="David" w:hAnsi="David" w:cs="David"/>
          <w:sz w:val="24"/>
          <w:szCs w:val="24"/>
        </w:rPr>
        <w:t>ccc</w:t>
      </w:r>
      <w:r w:rsidR="00024ED1">
        <w:rPr>
          <w:rFonts w:ascii="David" w:hAnsi="David" w:cs="David" w:hint="cs"/>
          <w:sz w:val="24"/>
          <w:szCs w:val="24"/>
          <w:rtl/>
        </w:rPr>
        <w:t xml:space="preserve">, </w:t>
      </w:r>
      <w:r>
        <w:rPr>
          <w:rFonts w:ascii="David" w:hAnsi="David" w:cs="David"/>
          <w:sz w:val="24"/>
          <w:szCs w:val="24"/>
          <w:rtl/>
        </w:rPr>
        <w:t xml:space="preserve">בשנים 2018-2019 </w:t>
      </w:r>
    </w:p>
    <w:p w:rsidR="00721F71" w:rsidRDefault="00721F71" w:rsidP="00BE56D2">
      <w:pPr>
        <w:pStyle w:val="ad"/>
        <w:spacing w:after="0" w:line="360" w:lineRule="auto"/>
        <w:rPr>
          <w:rFonts w:ascii="David" w:hAnsi="David" w:cs="David"/>
          <w:sz w:val="24"/>
          <w:szCs w:val="24"/>
        </w:rPr>
      </w:pPr>
      <w:r>
        <w:rPr>
          <w:rFonts w:ascii="David" w:hAnsi="David" w:cs="David"/>
          <w:sz w:val="24"/>
          <w:szCs w:val="24"/>
          <w:rtl/>
        </w:rPr>
        <w:t>ב</w:t>
      </w:r>
      <w:r w:rsidR="00BE56D2">
        <w:rPr>
          <w:rFonts w:ascii="David" w:hAnsi="David" w:cs="David" w:hint="cs"/>
          <w:sz w:val="24"/>
          <w:szCs w:val="24"/>
          <w:rtl/>
        </w:rPr>
        <w:t>-</w:t>
      </w:r>
      <w:r w:rsidR="00024ED1">
        <w:rPr>
          <w:rFonts w:ascii="David" w:hAnsi="David" w:cs="David" w:hint="cs"/>
          <w:sz w:val="24"/>
          <w:szCs w:val="24"/>
          <w:rtl/>
        </w:rPr>
        <w:t xml:space="preserve"> </w:t>
      </w:r>
      <w:r w:rsidR="00024ED1">
        <w:rPr>
          <w:rFonts w:ascii="David" w:hAnsi="David" w:cs="David"/>
          <w:sz w:val="24"/>
          <w:szCs w:val="24"/>
        </w:rPr>
        <w:t>aaa</w:t>
      </w:r>
      <w:r>
        <w:rPr>
          <w:rFonts w:ascii="David" w:hAnsi="David" w:cs="David"/>
          <w:sz w:val="24"/>
          <w:szCs w:val="24"/>
          <w:rtl/>
        </w:rPr>
        <w:t xml:space="preserve"> ובשנים 2020-2021 ב</w:t>
      </w:r>
      <w:r w:rsidR="00BE56D2">
        <w:rPr>
          <w:rFonts w:ascii="David" w:hAnsi="David" w:cs="David" w:hint="cs"/>
          <w:sz w:val="24"/>
          <w:szCs w:val="24"/>
          <w:rtl/>
        </w:rPr>
        <w:t>-</w:t>
      </w:r>
      <w:r w:rsidR="00024ED1">
        <w:rPr>
          <w:rFonts w:ascii="David" w:hAnsi="David" w:cs="David" w:hint="cs"/>
          <w:sz w:val="24"/>
          <w:szCs w:val="24"/>
          <w:rtl/>
        </w:rPr>
        <w:t xml:space="preserve"> </w:t>
      </w:r>
      <w:r w:rsidR="00024ED1">
        <w:rPr>
          <w:rFonts w:ascii="David" w:hAnsi="David" w:cs="David"/>
          <w:sz w:val="24"/>
          <w:szCs w:val="24"/>
        </w:rPr>
        <w:t>mmm</w:t>
      </w:r>
      <w:r w:rsidR="00024ED1">
        <w:rPr>
          <w:rFonts w:ascii="David" w:hAnsi="David" w:cs="David" w:hint="cs"/>
          <w:sz w:val="24"/>
          <w:szCs w:val="24"/>
          <w:rtl/>
        </w:rPr>
        <w:t xml:space="preserve"> </w:t>
      </w:r>
      <w:r>
        <w:rPr>
          <w:rFonts w:ascii="David" w:hAnsi="David" w:cs="David"/>
          <w:sz w:val="24"/>
          <w:szCs w:val="24"/>
          <w:rtl/>
        </w:rPr>
        <w:t>. האיש כאמור לא צירף הסכם העסקה או תלושי שכר מ</w:t>
      </w:r>
      <w:r w:rsidR="00BE56D2">
        <w:rPr>
          <w:rFonts w:ascii="David" w:hAnsi="David" w:cs="David" w:hint="cs"/>
          <w:sz w:val="24"/>
          <w:szCs w:val="24"/>
          <w:rtl/>
        </w:rPr>
        <w:t>-</w:t>
      </w:r>
      <w:r w:rsidR="00024ED1">
        <w:rPr>
          <w:rFonts w:ascii="David" w:hAnsi="David" w:cs="David" w:hint="cs"/>
          <w:sz w:val="24"/>
          <w:szCs w:val="24"/>
          <w:rtl/>
        </w:rPr>
        <w:t xml:space="preserve"> </w:t>
      </w:r>
      <w:r w:rsidR="00024ED1">
        <w:rPr>
          <w:rFonts w:ascii="David" w:hAnsi="David" w:cs="David"/>
          <w:sz w:val="24"/>
          <w:szCs w:val="24"/>
        </w:rPr>
        <w:t>mmm</w:t>
      </w:r>
      <w:r>
        <w:rPr>
          <w:rFonts w:ascii="David" w:hAnsi="David" w:cs="David"/>
          <w:sz w:val="24"/>
          <w:szCs w:val="24"/>
          <w:rtl/>
        </w:rPr>
        <w:t xml:space="preserve">. יצוין, כי לאור הסכמי העסקה קודמים, לא מן נמנע כי גם בהסכם העסקה שנחתם מול </w:t>
      </w:r>
      <w:r w:rsidR="00024ED1">
        <w:rPr>
          <w:rFonts w:ascii="David" w:hAnsi="David" w:cs="David"/>
          <w:sz w:val="24"/>
          <w:szCs w:val="24"/>
        </w:rPr>
        <w:t>mmm</w:t>
      </w:r>
      <w:r w:rsidR="00024ED1">
        <w:rPr>
          <w:rFonts w:ascii="David" w:hAnsi="David" w:cs="David" w:hint="cs"/>
          <w:sz w:val="24"/>
          <w:szCs w:val="24"/>
          <w:rtl/>
        </w:rPr>
        <w:t xml:space="preserve"> </w:t>
      </w:r>
      <w:r w:rsidR="008360EA">
        <w:rPr>
          <w:rFonts w:ascii="David" w:hAnsi="David" w:cs="David" w:hint="cs"/>
          <w:sz w:val="24"/>
          <w:szCs w:val="24"/>
          <w:rtl/>
        </w:rPr>
        <w:t>נכללו</w:t>
      </w:r>
      <w:r>
        <w:rPr>
          <w:rFonts w:ascii="David" w:hAnsi="David" w:cs="David"/>
          <w:sz w:val="24"/>
          <w:szCs w:val="24"/>
          <w:rtl/>
        </w:rPr>
        <w:t xml:space="preserve"> סעיפים בהם הובטח לאיש המשך תשלום שכרו גם במקרה של פציעה.</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בתצהיר נטען, כי הכנסתו היחידה של האיש היא קצבה מהמוסד לביטוח לאומי בסך 3,451 ₪ לחודש. האיש צירף כנספח 4 לתצהירו אישור על דרגת נכות צמיתה בשיעור של 15% החל מיום 01.05.18, דהיינו מדובר בנכות שהייתה ידועה במועד חתימת ההסכם בין הצדדים.</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האיש צירף כנספח 5 לתצהירו מסמכים המעידים על החמרה במצבו הרפואי. במסמכים הרפואיים נרשם, כי האיש עבר ניתוח ארטרוקסופיה בברך שמאל עקב קרע במניסקוס, ומאז סובל מאירועים חוזרים של נעילת הברך. </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בדיון מיום 26.06.22 העיד האיש, כי הוא מקבל מהמוסד לביטוח לאומי קצבה בגובה 3,451 ₪ (</w:t>
      </w:r>
      <w:r>
        <w:rPr>
          <w:rFonts w:ascii="David" w:hAnsi="David" w:cs="David"/>
          <w:b/>
          <w:bCs/>
          <w:sz w:val="24"/>
          <w:szCs w:val="24"/>
          <w:u w:val="single"/>
          <w:rtl/>
        </w:rPr>
        <w:t>ראה</w:t>
      </w:r>
      <w:r>
        <w:rPr>
          <w:rFonts w:ascii="David" w:hAnsi="David" w:cs="David"/>
          <w:sz w:val="24"/>
          <w:szCs w:val="24"/>
          <w:rtl/>
        </w:rPr>
        <w:t>: עמ' 26 לפרוטוקול מיום 26.06.22, ש' 11-12). אולם</w:t>
      </w:r>
      <w:r w:rsidR="008360EA">
        <w:rPr>
          <w:rFonts w:ascii="David" w:hAnsi="David" w:cs="David" w:hint="cs"/>
          <w:sz w:val="24"/>
          <w:szCs w:val="24"/>
          <w:rtl/>
        </w:rPr>
        <w:t>,</w:t>
      </w:r>
      <w:r>
        <w:rPr>
          <w:rFonts w:ascii="David" w:hAnsi="David" w:cs="David"/>
          <w:sz w:val="24"/>
          <w:szCs w:val="24"/>
          <w:rtl/>
        </w:rPr>
        <w:t xml:space="preserve"> בהמשך דיון התברר כי אחוזי הנכות של האיש הועלו ל-28% מבלי שהוגש עדכון לתיק. האיש אף טען, כי מקבל קצבה </w:t>
      </w:r>
      <w:r>
        <w:rPr>
          <w:rFonts w:ascii="David" w:hAnsi="David" w:cs="David"/>
          <w:sz w:val="24"/>
          <w:szCs w:val="24"/>
          <w:rtl/>
        </w:rPr>
        <w:lastRenderedPageBreak/>
        <w:t xml:space="preserve">בגובה 3,400 ₪ לחודש בגין 28% נכות, אולם בהמשך התברר כי גובה הקצבה עלה בהתאם לעלייה באחוזי הנכות </w:t>
      </w:r>
      <w:r>
        <w:rPr>
          <w:rFonts w:ascii="David" w:hAnsi="David" w:cs="David"/>
          <w:b/>
          <w:bCs/>
          <w:sz w:val="24"/>
          <w:szCs w:val="24"/>
          <w:u w:val="single"/>
          <w:rtl/>
        </w:rPr>
        <w:t>ראה:</w:t>
      </w:r>
      <w:r>
        <w:rPr>
          <w:rFonts w:ascii="David" w:hAnsi="David" w:cs="David"/>
          <w:sz w:val="24"/>
          <w:szCs w:val="24"/>
          <w:rtl/>
        </w:rPr>
        <w:t xml:space="preserve"> מעמ' 35 לפרוטוקול ש' 30 ועד עמ' 36 לפרוטוקול, ש' 18.</w:t>
      </w:r>
    </w:p>
    <w:p w:rsidR="00721F71" w:rsidRDefault="00721F71" w:rsidP="00721F71">
      <w:pPr>
        <w:pStyle w:val="ad"/>
        <w:numPr>
          <w:ilvl w:val="0"/>
          <w:numId w:val="1"/>
        </w:numPr>
        <w:spacing w:after="0" w:line="360" w:lineRule="auto"/>
        <w:ind w:left="714" w:hanging="357"/>
        <w:rPr>
          <w:rFonts w:ascii="David" w:hAnsi="David" w:cs="David"/>
          <w:sz w:val="24"/>
          <w:szCs w:val="24"/>
        </w:rPr>
      </w:pPr>
      <w:r>
        <w:rPr>
          <w:rFonts w:ascii="David" w:hAnsi="David" w:cs="David"/>
          <w:sz w:val="24"/>
          <w:szCs w:val="24"/>
          <w:rtl/>
        </w:rPr>
        <w:t>לאחר הדיון, צירף האיש כנספח ד' להודעה אישור על נכות קבועה מעודכנת בשיעור של 28% מיום 01.04.22 ואילך, בגין הפציעה מחודש מרץ 2021. בדו"ח הועדה הרפואית מטעם המוסד לביטוח לאומי נרשם כי אושרו דמי פגיעה לאיש בין התאריכים 31.03.21-29.06.21, אולם האיש לא צירף אסמכתא על גובה דמי הפגיעה ששולמו לידיו.</w:t>
      </w:r>
    </w:p>
    <w:p w:rsidR="00721F71" w:rsidRDefault="00721F71" w:rsidP="00721F71">
      <w:pPr>
        <w:pStyle w:val="ad"/>
        <w:numPr>
          <w:ilvl w:val="0"/>
          <w:numId w:val="1"/>
        </w:numPr>
        <w:spacing w:after="0" w:line="360" w:lineRule="auto"/>
        <w:rPr>
          <w:rFonts w:ascii="David" w:hAnsi="David" w:cs="David"/>
          <w:sz w:val="24"/>
          <w:szCs w:val="24"/>
          <w:rtl/>
        </w:rPr>
      </w:pPr>
      <w:r>
        <w:rPr>
          <w:rFonts w:ascii="David" w:hAnsi="David" w:cs="David"/>
          <w:sz w:val="24"/>
          <w:szCs w:val="24"/>
          <w:rtl/>
        </w:rPr>
        <w:t xml:space="preserve">בדיון מיום 11.01.23 העיד האיש, כי הקצבה המעודכנת עומדת על 5,204 ₪ לחודש. </w:t>
      </w:r>
      <w:r>
        <w:rPr>
          <w:rFonts w:ascii="David" w:hAnsi="David" w:cs="David"/>
          <w:b/>
          <w:bCs/>
          <w:sz w:val="24"/>
          <w:szCs w:val="24"/>
          <w:u w:val="single"/>
          <w:rtl/>
        </w:rPr>
        <w:t>ראה:</w:t>
      </w:r>
      <w:r>
        <w:rPr>
          <w:rFonts w:ascii="David" w:hAnsi="David" w:cs="David"/>
          <w:sz w:val="24"/>
          <w:szCs w:val="24"/>
          <w:rtl/>
        </w:rPr>
        <w:t xml:space="preserve"> עמ' 142 לפרוטוקול מיום 11.01.23 ש' 11-14.</w:t>
      </w:r>
    </w:p>
    <w:p w:rsidR="00721F71" w:rsidRDefault="00721F71" w:rsidP="003B141B">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האיש צירף כנספח 13 לתצהירו דפי בנק חלקיים מחשבונו בבנק </w:t>
      </w:r>
      <w:r w:rsidR="003B141B">
        <w:rPr>
          <w:rFonts w:ascii="David" w:hAnsi="David" w:cs="David" w:hint="cs"/>
          <w:sz w:val="24"/>
          <w:szCs w:val="24"/>
          <w:rtl/>
        </w:rPr>
        <w:t>*****</w:t>
      </w:r>
      <w:r>
        <w:rPr>
          <w:rFonts w:ascii="David" w:hAnsi="David" w:cs="David"/>
          <w:sz w:val="24"/>
          <w:szCs w:val="24"/>
          <w:rtl/>
        </w:rPr>
        <w:t xml:space="preserve"> לתאריכים 20.02.22-16.05.22, בעוד האישה צירפה למסמכים הנוספים שהגישה ביום 29.12.22 דפי בנק מלאים של האיש. מנספח 9 למסמכים הנוספים מטעם האישה ניתן ללמוד על מלוא הקצבאות שקיבל האיש מהמוסד לביטוח לאומי כדלקמן:</w:t>
      </w:r>
    </w:p>
    <w:p w:rsidR="00721F71" w:rsidRDefault="00721F71" w:rsidP="00721F71">
      <w:pPr>
        <w:pStyle w:val="ad"/>
        <w:numPr>
          <w:ilvl w:val="0"/>
          <w:numId w:val="3"/>
        </w:numPr>
        <w:spacing w:after="0" w:line="360" w:lineRule="auto"/>
        <w:rPr>
          <w:rFonts w:ascii="David" w:hAnsi="David" w:cs="David"/>
          <w:sz w:val="24"/>
          <w:szCs w:val="24"/>
        </w:rPr>
      </w:pPr>
      <w:r>
        <w:rPr>
          <w:rFonts w:ascii="David" w:hAnsi="David" w:cs="David"/>
          <w:sz w:val="24"/>
          <w:szCs w:val="24"/>
          <w:rtl/>
        </w:rPr>
        <w:t>דמי "ביטוח לאומי חד פעמי" בסכום של 10,741 ₪ מיום 30.05.21, סך של 8,101 ₪ מיום 23.08.21 וסך של 42,093 ₪ מיום 08.11.21.</w:t>
      </w:r>
    </w:p>
    <w:p w:rsidR="00721F71" w:rsidRDefault="00721F71" w:rsidP="00721F71">
      <w:pPr>
        <w:pStyle w:val="ad"/>
        <w:numPr>
          <w:ilvl w:val="0"/>
          <w:numId w:val="3"/>
        </w:numPr>
        <w:spacing w:after="0" w:line="360" w:lineRule="auto"/>
        <w:rPr>
          <w:rFonts w:ascii="David" w:hAnsi="David" w:cs="David"/>
          <w:sz w:val="24"/>
          <w:szCs w:val="24"/>
        </w:rPr>
      </w:pPr>
      <w:r>
        <w:rPr>
          <w:rFonts w:ascii="David" w:hAnsi="David" w:cs="David"/>
          <w:sz w:val="24"/>
          <w:szCs w:val="24"/>
          <w:rtl/>
        </w:rPr>
        <w:t>קצבאות "ביטוח לאומי-נכויות" בסך של 12,229 ₪ מיום 28.11.21, סך של 12,229 ₪ מיום 22.12.21, סך של 12,522 ₪ מיום 27.01.22, סך של 12,522 ₪ מיום 28.02.22 וסך של 12,522 ₪ מיום 28.03.22. רק ביום 20.04.22 הופקד הסך הנטען של 3,451 ₪.</w:t>
      </w:r>
    </w:p>
    <w:p w:rsidR="00721F71" w:rsidRDefault="00721F71" w:rsidP="00721F71">
      <w:pPr>
        <w:spacing w:line="360" w:lineRule="auto"/>
        <w:ind w:left="720"/>
        <w:rPr>
          <w:rFonts w:ascii="David" w:hAnsi="David"/>
        </w:rPr>
      </w:pPr>
      <w:r>
        <w:rPr>
          <w:rFonts w:ascii="David" w:hAnsi="David"/>
          <w:rtl/>
        </w:rPr>
        <w:t>יודגש, כי כל הסכומים הללו כבר הופקדו בחשבונו של האיש נכון למועד חקירתו הראשונה בבית המשפט ביום 26.06.22, ואף על פי כן האיש לא דיווח על הסכומים הללו וטען כי קיבל קצבה בגובה 3,451 ₪ בלבד. רק כאשר נשאל מפורשות על אחד הסכומים הללו (סך של 12,522 ₪) השיב כי מדובר בריכוז קצבאות באופן רטרואקטיבי.</w:t>
      </w:r>
      <w:r>
        <w:rPr>
          <w:rFonts w:ascii="David" w:hAnsi="David"/>
          <w:b/>
          <w:bCs/>
          <w:u w:val="single"/>
          <w:rtl/>
        </w:rPr>
        <w:t xml:space="preserve"> ראה</w:t>
      </w:r>
      <w:r>
        <w:rPr>
          <w:rFonts w:ascii="David" w:hAnsi="David"/>
          <w:rtl/>
        </w:rPr>
        <w:t>: עמ' 45 לפרוטוקול מיום 26.06.22 ש' 18-24.</w:t>
      </w:r>
    </w:p>
    <w:p w:rsidR="00721F71" w:rsidRDefault="00721F71" w:rsidP="00E924B2">
      <w:pPr>
        <w:pStyle w:val="ad"/>
        <w:numPr>
          <w:ilvl w:val="0"/>
          <w:numId w:val="1"/>
        </w:numPr>
        <w:spacing w:after="0" w:line="360" w:lineRule="auto"/>
        <w:rPr>
          <w:rFonts w:ascii="David" w:hAnsi="David" w:cs="David"/>
          <w:sz w:val="24"/>
          <w:szCs w:val="24"/>
          <w:rtl/>
        </w:rPr>
      </w:pPr>
      <w:r>
        <w:rPr>
          <w:rFonts w:ascii="David" w:hAnsi="David" w:cs="David"/>
          <w:sz w:val="24"/>
          <w:szCs w:val="24"/>
          <w:rtl/>
        </w:rPr>
        <w:t xml:space="preserve">מעיון בחשבונו של האיש בבנק </w:t>
      </w:r>
      <w:r w:rsidR="00E924B2">
        <w:rPr>
          <w:rFonts w:ascii="David" w:hAnsi="David" w:cs="David"/>
          <w:sz w:val="24"/>
          <w:szCs w:val="24"/>
        </w:rPr>
        <w:t>****</w:t>
      </w:r>
      <w:r>
        <w:rPr>
          <w:rFonts w:ascii="David" w:hAnsi="David" w:cs="David"/>
          <w:sz w:val="24"/>
          <w:szCs w:val="24"/>
          <w:rtl/>
        </w:rPr>
        <w:t xml:space="preserve"> ניתן ללמוד על הכנסות נוספות, שאף הן לא הוזכרו ע"י האיש כגון סך של 41,373 ש"ח בגין החזרי מס הכנסה מיום 23.11.21, סך של 20,489 ₪ מחברת הביטוח </w:t>
      </w:r>
      <w:r w:rsidR="00E924B2">
        <w:rPr>
          <w:rFonts w:ascii="David" w:hAnsi="David" w:cs="David" w:hint="cs"/>
          <w:sz w:val="24"/>
          <w:szCs w:val="24"/>
          <w:rtl/>
        </w:rPr>
        <w:t>###</w:t>
      </w:r>
      <w:r>
        <w:rPr>
          <w:rFonts w:ascii="David" w:hAnsi="David" w:cs="David"/>
          <w:sz w:val="24"/>
          <w:szCs w:val="24"/>
          <w:rtl/>
        </w:rPr>
        <w:t xml:space="preserve"> מיום 10.01.22 וסך של 2,602 ₪ בגין מענק עבודה מיום 09.02.22.</w:t>
      </w:r>
    </w:p>
    <w:p w:rsidR="00721F71" w:rsidRDefault="00721F71" w:rsidP="008360EA">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בדיון מיום 26.06.22 העיד האיש, כי יש לו פוליסה לפיצוי בגין אובדן כושר עבודה והוא הגיש תביעה בעניין זה, אולם התביעה אמורה להתברר בעוד זמן רב, הוא </w:t>
      </w:r>
      <w:r w:rsidR="008360EA">
        <w:rPr>
          <w:rFonts w:ascii="David" w:hAnsi="David" w:cs="David" w:hint="cs"/>
          <w:sz w:val="24"/>
          <w:szCs w:val="24"/>
          <w:rtl/>
        </w:rPr>
        <w:t>אינו</w:t>
      </w:r>
      <w:r>
        <w:rPr>
          <w:rFonts w:ascii="David" w:hAnsi="David" w:cs="David"/>
          <w:sz w:val="24"/>
          <w:szCs w:val="24"/>
          <w:rtl/>
        </w:rPr>
        <w:t xml:space="preserve"> יודע כמה כסף הוא אמור לקבל והוא לא מקבל קצבאות מפוליסות ביטוח פרטיות אלא רק מהמוסד לביטוח לאומי. </w:t>
      </w:r>
      <w:r>
        <w:rPr>
          <w:rFonts w:ascii="David" w:hAnsi="David" w:cs="David"/>
          <w:b/>
          <w:bCs/>
          <w:sz w:val="24"/>
          <w:szCs w:val="24"/>
          <w:u w:val="single"/>
          <w:rtl/>
        </w:rPr>
        <w:t>ראה</w:t>
      </w:r>
      <w:r>
        <w:rPr>
          <w:rFonts w:ascii="David" w:hAnsi="David" w:cs="David"/>
          <w:sz w:val="24"/>
          <w:szCs w:val="24"/>
          <w:rtl/>
        </w:rPr>
        <w:t>: מעמ' 26 לפרוטוקול מיום 26.06.22 ש' 23 ועד עמ' 27 לפרוטוקול, ש' 16.</w:t>
      </w:r>
    </w:p>
    <w:p w:rsidR="00721F71" w:rsidRDefault="00721F71" w:rsidP="00E924B2">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בהמשך, צירף האיש כנספח א' להודעה העתק פוליסת הביטוח שלו מחברת </w:t>
      </w:r>
      <w:r w:rsidR="00E924B2">
        <w:rPr>
          <w:rFonts w:ascii="David" w:hAnsi="David" w:cs="David" w:hint="cs"/>
          <w:sz w:val="24"/>
          <w:szCs w:val="24"/>
          <w:rtl/>
        </w:rPr>
        <w:t xml:space="preserve">@@@ </w:t>
      </w:r>
      <w:r>
        <w:rPr>
          <w:rFonts w:ascii="David" w:hAnsi="David" w:cs="David"/>
          <w:sz w:val="24"/>
          <w:szCs w:val="24"/>
          <w:rtl/>
        </w:rPr>
        <w:t xml:space="preserve">ואת התביעה שהגיש. לטענתו, התביעה לא אושרה, מאחר והקריטריון להפעלת הפוליסה הוא 75% אובדן כושר עבודה ואילו לאיש נקבעה נכות בגובה 28%. </w:t>
      </w:r>
      <w:r w:rsidR="008360EA">
        <w:rPr>
          <w:rFonts w:ascii="David" w:hAnsi="David" w:cs="David" w:hint="cs"/>
          <w:sz w:val="24"/>
          <w:szCs w:val="24"/>
          <w:rtl/>
        </w:rPr>
        <w:t xml:space="preserve">האיש ציין, כי </w:t>
      </w:r>
      <w:r>
        <w:rPr>
          <w:rFonts w:ascii="David" w:hAnsi="David" w:cs="David"/>
          <w:sz w:val="24"/>
          <w:szCs w:val="24"/>
          <w:rtl/>
        </w:rPr>
        <w:t xml:space="preserve">לא קיבל </w:t>
      </w:r>
      <w:r>
        <w:rPr>
          <w:rFonts w:ascii="David" w:hAnsi="David" w:cs="David"/>
          <w:sz w:val="24"/>
          <w:szCs w:val="24"/>
          <w:rtl/>
        </w:rPr>
        <w:lastRenderedPageBreak/>
        <w:t xml:space="preserve">סכומים על חשבון הפוליסה הנ"ל עד למועד הגשת ההודעה, ואם שיעור הנכות שלו לא יעלה, הוא לא יקבל פיצוי בגין הפוליסה הנ"ל. </w:t>
      </w:r>
    </w:p>
    <w:p w:rsidR="00721F71" w:rsidRDefault="00721F71" w:rsidP="00BE56D2">
      <w:pPr>
        <w:pStyle w:val="ad"/>
        <w:numPr>
          <w:ilvl w:val="0"/>
          <w:numId w:val="1"/>
        </w:numPr>
        <w:spacing w:after="0" w:line="360" w:lineRule="auto"/>
        <w:rPr>
          <w:rFonts w:ascii="David" w:hAnsi="David" w:cs="David"/>
          <w:sz w:val="24"/>
          <w:szCs w:val="24"/>
        </w:rPr>
      </w:pPr>
      <w:r>
        <w:rPr>
          <w:rFonts w:ascii="David" w:hAnsi="David" w:cs="David"/>
          <w:sz w:val="24"/>
          <w:szCs w:val="24"/>
          <w:rtl/>
        </w:rPr>
        <w:t>בהמשך התברר, כי האיש קיבל כספים</w:t>
      </w:r>
      <w:r w:rsidR="00BE56D2">
        <w:rPr>
          <w:rFonts w:ascii="David" w:hAnsi="David" w:cs="David" w:hint="cs"/>
          <w:sz w:val="24"/>
          <w:szCs w:val="24"/>
          <w:rtl/>
        </w:rPr>
        <w:t xml:space="preserve"> מחברת</w:t>
      </w:r>
      <w:r>
        <w:rPr>
          <w:rFonts w:ascii="David" w:hAnsi="David" w:cs="David"/>
          <w:sz w:val="24"/>
          <w:szCs w:val="24"/>
          <w:rtl/>
        </w:rPr>
        <w:t xml:space="preserve"> </w:t>
      </w:r>
      <w:r w:rsidR="00BE56D2" w:rsidRPr="00BE56D2">
        <w:rPr>
          <w:rFonts w:ascii="David" w:hAnsi="David" w:cs="David"/>
          <w:sz w:val="24"/>
          <w:szCs w:val="24"/>
          <w:rtl/>
        </w:rPr>
        <w:t>@@@</w:t>
      </w:r>
      <w:r>
        <w:rPr>
          <w:rFonts w:ascii="David" w:hAnsi="David" w:cs="David"/>
          <w:sz w:val="24"/>
          <w:szCs w:val="24"/>
          <w:rtl/>
        </w:rPr>
        <w:t xml:space="preserve">: סך של 108,602 ₪ בגין 10% נכות צמיתה בכתף שמאל, וסך של 129,873 ₪ בגין 12% נכות בקרסול רגל שמאל. מסמכים אלו לא הוגשו ע"י האיש, אלא צורפו כנספחים 5-6 למסמכים נוספים מטעם האישה מיום 29.12.22. </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בתגובת האיש מיום 09.01.23 נטען, כי מדובר בפיצויים חד פעמיים בגין נכות, שהתקבלו לידיו רק בחודש נובמבר 2022, וכי האיש לא קיבל כספים בגין אובדן כושר עבודה. עוד נטען, כי מכספי הפיצויים קוזז שכר טרחת עו"ד בגובה 88,000 ₪, וכן הושבו חלק מההלוואות שנטל האיש מאחותו ומאחיו בסך של  56,000 ₪ ו-25,000 ₪ בהתאמה. האיש צירף כנספחים א'-ד' לתגובתו חשבונית על העברת שכ"ט עו"ד בסך 88,000 ₪, ודפי חשבון המעידים על הפקדת כספי הפיצויים לחשבונו וביצוע העברות לבני משפחתו.</w:t>
      </w:r>
      <w:r w:rsidR="00E13282">
        <w:rPr>
          <w:rFonts w:ascii="David" w:hAnsi="David" w:cs="David" w:hint="cs"/>
          <w:sz w:val="24"/>
          <w:szCs w:val="24"/>
          <w:rtl/>
        </w:rPr>
        <w:t xml:space="preserve"> יובהר, כי גם אם הכספים הללו הועברו לחשבונו של האיש רק בחודש נובמבר 2022, הרי שהאיש לא דיווח על כך לבית המשפט מיוזמתו במועד קבלתם.</w:t>
      </w:r>
    </w:p>
    <w:p w:rsidR="00721F71" w:rsidRDefault="00721F71" w:rsidP="00D860AE">
      <w:pPr>
        <w:pStyle w:val="ad"/>
        <w:numPr>
          <w:ilvl w:val="0"/>
          <w:numId w:val="1"/>
        </w:numPr>
        <w:spacing w:after="0" w:line="360" w:lineRule="auto"/>
        <w:rPr>
          <w:rFonts w:ascii="David" w:hAnsi="David" w:cs="David"/>
          <w:sz w:val="24"/>
          <w:szCs w:val="24"/>
        </w:rPr>
      </w:pPr>
      <w:r>
        <w:rPr>
          <w:rFonts w:ascii="David" w:hAnsi="David" w:cs="David"/>
          <w:sz w:val="24"/>
          <w:szCs w:val="24"/>
          <w:rtl/>
        </w:rPr>
        <w:t>האיש צירף כנספח 14 לתצהירו הסכם הלוואה עם אחותו מתאריך 28.11.21 על סך 200,000 ₪, בו נרשם כי האיש ישיב את הסך של 200,000 ₪ לאחותו עם שחרור הכספים מ</w:t>
      </w:r>
      <w:r w:rsidR="00D860AE">
        <w:rPr>
          <w:rFonts w:ascii="David" w:hAnsi="David" w:cs="David" w:hint="cs"/>
          <w:sz w:val="24"/>
          <w:szCs w:val="24"/>
          <w:rtl/>
        </w:rPr>
        <w:t xml:space="preserve"> </w:t>
      </w:r>
      <w:r w:rsidR="00D860AE">
        <w:rPr>
          <w:rFonts w:ascii="David" w:hAnsi="David" w:cs="David"/>
          <w:sz w:val="24"/>
          <w:szCs w:val="24"/>
        </w:rPr>
        <w:t>bbb</w:t>
      </w:r>
      <w:r>
        <w:rPr>
          <w:rFonts w:ascii="David" w:hAnsi="David" w:cs="David"/>
          <w:sz w:val="24"/>
          <w:szCs w:val="24"/>
          <w:rtl/>
        </w:rPr>
        <w:t xml:space="preserve">, וכן אישור על קבלת סך של 120,000 ₪ מאחיו בתאריך 08.12.21 כשהוגדרה כ"הלוואה חד פעמית לאח" (ללא הסכם הלוואה). בדיון מיום 11.01.23 העיד האיש, כי הכספים שהעביר לחשבונות הבנק של אחיו ואחותו בחודש נובמבר 2022 הם בגין אותן הלוואות שהציג בנספח 14 לתצהירו. </w:t>
      </w:r>
      <w:r>
        <w:rPr>
          <w:rFonts w:ascii="David" w:hAnsi="David" w:cs="David"/>
          <w:b/>
          <w:bCs/>
          <w:sz w:val="24"/>
          <w:szCs w:val="24"/>
          <w:u w:val="single"/>
          <w:rtl/>
        </w:rPr>
        <w:t>ראה</w:t>
      </w:r>
      <w:r>
        <w:rPr>
          <w:rFonts w:ascii="David" w:hAnsi="David" w:cs="David"/>
          <w:sz w:val="24"/>
          <w:szCs w:val="24"/>
          <w:rtl/>
        </w:rPr>
        <w:t>: מעמ' 137 לפרוטוקול, ש' 13 ועד עמ' 138 לפרוטוקול ש' 20. עם זאת, מעיון בדפי חשבון הבנק של האיש, שצורפו כנספח 9 למסמכים נוספים מטעם האישה, עולה כי האיש כבר השיב את ההלוואות הנטענות לאחותו ואחיו בתאריך 26.05.22: סך של 200,000 ₪ לאחותו וסך של 100,000 ₪ לאחיו. כמו כן, ביום 04.07.22 העביר האיש לאחיו סך של 35,000 ₪ וציין בהערות "עבור החזר הלוואה 35,000 ₪ מתוך 50,000 ₪", מבלי שהוצגה כל אסמכתא על קבלת הלוואה בסך 50,000 ₪ מאחיו. בנסיבות אלו, משהושבו ההלוואות הנטענות</w:t>
      </w:r>
      <w:r w:rsidR="00E13282">
        <w:rPr>
          <w:rFonts w:ascii="David" w:hAnsi="David" w:cs="David" w:hint="cs"/>
          <w:sz w:val="24"/>
          <w:szCs w:val="24"/>
          <w:rtl/>
        </w:rPr>
        <w:t xml:space="preserve"> לאחיו ולאחותו של האיש</w:t>
      </w:r>
      <w:r>
        <w:rPr>
          <w:rFonts w:ascii="David" w:hAnsi="David" w:cs="David"/>
          <w:sz w:val="24"/>
          <w:szCs w:val="24"/>
          <w:rtl/>
        </w:rPr>
        <w:t xml:space="preserve"> כבר בחודשים מאי-יולי 2022, לא הובהר מדוע היה צורך להעביר כספים נוספים</w:t>
      </w:r>
      <w:r w:rsidR="00E13282">
        <w:rPr>
          <w:rFonts w:ascii="David" w:hAnsi="David" w:cs="David"/>
          <w:sz w:val="24"/>
          <w:szCs w:val="24"/>
          <w:rtl/>
        </w:rPr>
        <w:t xml:space="preserve"> לבני משפחה בחודש נובמבר 2022</w:t>
      </w:r>
      <w:r w:rsidR="00E13282">
        <w:rPr>
          <w:rFonts w:ascii="David" w:hAnsi="David" w:cs="David" w:hint="cs"/>
          <w:sz w:val="24"/>
          <w:szCs w:val="24"/>
          <w:rtl/>
        </w:rPr>
        <w:t xml:space="preserve">. </w:t>
      </w:r>
      <w:r>
        <w:rPr>
          <w:rFonts w:ascii="David" w:hAnsi="David" w:cs="David"/>
          <w:sz w:val="24"/>
          <w:szCs w:val="24"/>
          <w:rtl/>
        </w:rPr>
        <w:t xml:space="preserve">לא מן הנמנע כי מדובר בניסיון </w:t>
      </w:r>
      <w:r w:rsidR="00E13282">
        <w:rPr>
          <w:rFonts w:ascii="David" w:hAnsi="David" w:cs="David" w:hint="cs"/>
          <w:sz w:val="24"/>
          <w:szCs w:val="24"/>
          <w:rtl/>
        </w:rPr>
        <w:t xml:space="preserve">של האיש </w:t>
      </w:r>
      <w:r>
        <w:rPr>
          <w:rFonts w:ascii="David" w:hAnsi="David" w:cs="David"/>
          <w:sz w:val="24"/>
          <w:szCs w:val="24"/>
          <w:rtl/>
        </w:rPr>
        <w:t>להקטין את יתרת הכספים בחשבון הבנק ש</w:t>
      </w:r>
      <w:r w:rsidR="00E13282">
        <w:rPr>
          <w:rFonts w:ascii="David" w:hAnsi="David" w:cs="David"/>
          <w:sz w:val="24"/>
          <w:szCs w:val="24"/>
          <w:rtl/>
        </w:rPr>
        <w:t>ל</w:t>
      </w:r>
      <w:r w:rsidR="00E13282">
        <w:rPr>
          <w:rFonts w:ascii="David" w:hAnsi="David" w:cs="David" w:hint="cs"/>
          <w:sz w:val="24"/>
          <w:szCs w:val="24"/>
          <w:rtl/>
        </w:rPr>
        <w:t>ו</w:t>
      </w:r>
      <w:r>
        <w:rPr>
          <w:rFonts w:ascii="David" w:hAnsi="David" w:cs="David"/>
          <w:sz w:val="24"/>
          <w:szCs w:val="24"/>
          <w:rtl/>
        </w:rPr>
        <w:t xml:space="preserve"> לאחר קבלת כספי הפיצויים, בשל הליך המזונות התלוי ועומד.</w:t>
      </w:r>
    </w:p>
    <w:p w:rsidR="00721F71" w:rsidRDefault="00721F71" w:rsidP="00BE56D2">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האישה צירפה כנספח 7 למסמכים הנוספים מטעמה הודעת תשלום בגין פוליסת תאונות אישיות בחברת </w:t>
      </w:r>
      <w:r w:rsidR="00BE56D2">
        <w:rPr>
          <w:rFonts w:ascii="David" w:hAnsi="David" w:cs="David" w:hint="cs"/>
          <w:sz w:val="24"/>
          <w:szCs w:val="24"/>
          <w:rtl/>
        </w:rPr>
        <w:t>הביטוח ה'</w:t>
      </w:r>
      <w:r>
        <w:rPr>
          <w:rFonts w:ascii="David" w:hAnsi="David" w:cs="David"/>
          <w:sz w:val="24"/>
          <w:szCs w:val="24"/>
          <w:rtl/>
        </w:rPr>
        <w:t xml:space="preserve"> על סך 56,482 ₪ שתזוכה בחשבון 556672 בבנק </w:t>
      </w:r>
      <w:r w:rsidR="00D860AE">
        <w:rPr>
          <w:rFonts w:ascii="David" w:hAnsi="David" w:cs="David"/>
          <w:sz w:val="24"/>
          <w:szCs w:val="24"/>
        </w:rPr>
        <w:t>$$$</w:t>
      </w:r>
      <w:r w:rsidR="00D860AE">
        <w:rPr>
          <w:rFonts w:ascii="David" w:hAnsi="David" w:cs="David" w:hint="cs"/>
          <w:sz w:val="24"/>
          <w:szCs w:val="24"/>
          <w:rtl/>
        </w:rPr>
        <w:t xml:space="preserve"> </w:t>
      </w:r>
      <w:r>
        <w:rPr>
          <w:rFonts w:ascii="David" w:hAnsi="David" w:cs="David"/>
          <w:sz w:val="24"/>
          <w:szCs w:val="24"/>
          <w:rtl/>
        </w:rPr>
        <w:t xml:space="preserve">עד לתאריך 04.12.22. בדיון מיום 11.01.23, העיד האיש כי מדובר בפוליסת ביטוח השייכת לעמותת </w:t>
      </w:r>
      <w:r w:rsidR="00D860AE">
        <w:rPr>
          <w:rFonts w:ascii="David" w:hAnsi="David" w:cs="David"/>
          <w:sz w:val="24"/>
          <w:szCs w:val="24"/>
        </w:rPr>
        <w:t>mmm</w:t>
      </w:r>
      <w:r>
        <w:rPr>
          <w:rFonts w:ascii="David" w:hAnsi="David" w:cs="David"/>
          <w:sz w:val="24"/>
          <w:szCs w:val="24"/>
          <w:rtl/>
        </w:rPr>
        <w:t xml:space="preserve"> וכי המעסיק מקבל את כספי הפיצויים הללו ולא הוא </w:t>
      </w:r>
      <w:r>
        <w:rPr>
          <w:rFonts w:ascii="David" w:hAnsi="David" w:cs="David"/>
          <w:b/>
          <w:bCs/>
          <w:sz w:val="24"/>
          <w:szCs w:val="24"/>
          <w:u w:val="single"/>
          <w:rtl/>
        </w:rPr>
        <w:t>ראה:</w:t>
      </w:r>
      <w:r>
        <w:rPr>
          <w:rFonts w:ascii="David" w:hAnsi="David" w:cs="David"/>
          <w:sz w:val="24"/>
          <w:szCs w:val="24"/>
          <w:rtl/>
        </w:rPr>
        <w:t xml:space="preserve"> מעמ' 143 לפרוטוקול מיום 11.01.23 ש' 19 ועד עמ' 148 לפרוטוקול, ש' 8.</w:t>
      </w:r>
    </w:p>
    <w:p w:rsidR="00721F71" w:rsidRDefault="00721F71" w:rsidP="007E465D">
      <w:pPr>
        <w:pStyle w:val="ad"/>
        <w:numPr>
          <w:ilvl w:val="0"/>
          <w:numId w:val="1"/>
        </w:numPr>
        <w:spacing w:after="0" w:line="360" w:lineRule="auto"/>
        <w:rPr>
          <w:rFonts w:ascii="David" w:hAnsi="David" w:cs="David"/>
          <w:sz w:val="24"/>
          <w:szCs w:val="24"/>
        </w:rPr>
      </w:pPr>
      <w:r>
        <w:rPr>
          <w:rFonts w:ascii="David" w:hAnsi="David" w:cs="David"/>
          <w:sz w:val="24"/>
          <w:szCs w:val="24"/>
          <w:rtl/>
        </w:rPr>
        <w:lastRenderedPageBreak/>
        <w:t xml:space="preserve">ביום 29.01.23, הגישה האישה "בקשה בהולה לצירוף ראיה" לעניין קבלת כספי פיצויים מחברת </w:t>
      </w:r>
      <w:r w:rsidR="005B0B9D">
        <w:rPr>
          <w:rFonts w:ascii="David" w:hAnsi="David" w:cs="David" w:hint="cs"/>
          <w:sz w:val="24"/>
          <w:szCs w:val="24"/>
          <w:rtl/>
        </w:rPr>
        <w:t>ה'</w:t>
      </w:r>
      <w:r>
        <w:rPr>
          <w:rFonts w:ascii="David" w:hAnsi="David" w:cs="David"/>
          <w:sz w:val="24"/>
          <w:szCs w:val="24"/>
          <w:rtl/>
        </w:rPr>
        <w:t xml:space="preserve"> וציינה כי ממסמך שהגיע לידיה לאחר הדיון עולה, כי האיש קיבל את כספי הפיצויים מחברת </w:t>
      </w:r>
      <w:r w:rsidR="005B0B9D">
        <w:rPr>
          <w:rFonts w:ascii="David" w:hAnsi="David" w:cs="David" w:hint="cs"/>
          <w:sz w:val="24"/>
          <w:szCs w:val="24"/>
          <w:rtl/>
        </w:rPr>
        <w:t xml:space="preserve">ה' </w:t>
      </w:r>
      <w:r>
        <w:rPr>
          <w:rFonts w:ascii="David" w:hAnsi="David" w:cs="David"/>
          <w:sz w:val="24"/>
          <w:szCs w:val="24"/>
          <w:rtl/>
        </w:rPr>
        <w:t xml:space="preserve">באמצעות בא כוחו בתאריך 30.11.22. בתגובה טען האיש, כי הוא לא ידע על הפיצוי הנ"ל במועד הדיון וגם עורך דינו לא ידע שהפיצוי שייך לו. האיש צירף מכתב של עורך דינו לפיו בעת קבלת הפיצוי לא היה ידוע לאיזה לקוח לשייך אותו. ביום 14.02.23 החלטתי כי הראייה תצורף לתיק. יצוין, כי במסמך של חברת </w:t>
      </w:r>
      <w:r w:rsidR="007E465D">
        <w:rPr>
          <w:rFonts w:ascii="David" w:hAnsi="David" w:cs="David" w:hint="cs"/>
          <w:sz w:val="24"/>
          <w:szCs w:val="24"/>
          <w:rtl/>
        </w:rPr>
        <w:t>ה'</w:t>
      </w:r>
      <w:r>
        <w:rPr>
          <w:rFonts w:ascii="David" w:hAnsi="David" w:cs="David"/>
          <w:sz w:val="24"/>
          <w:szCs w:val="24"/>
          <w:rtl/>
        </w:rPr>
        <w:t xml:space="preserve"> מיום 28.11.22 צוין מפורשות "מבוטח משנה </w:t>
      </w:r>
      <w:r w:rsidR="007E465D">
        <w:rPr>
          <w:rFonts w:ascii="David" w:hAnsi="David" w:cs="David" w:hint="cs"/>
          <w:sz w:val="24"/>
          <w:szCs w:val="24"/>
          <w:rtl/>
        </w:rPr>
        <w:t xml:space="preserve">פלוני (שמו של האיש </w:t>
      </w:r>
      <w:r w:rsidR="007E465D">
        <w:rPr>
          <w:rFonts w:ascii="David" w:hAnsi="David" w:cs="David"/>
          <w:sz w:val="24"/>
          <w:szCs w:val="24"/>
          <w:rtl/>
        </w:rPr>
        <w:t>–</w:t>
      </w:r>
      <w:r w:rsidR="007E465D">
        <w:rPr>
          <w:rFonts w:ascii="David" w:hAnsi="David" w:cs="David" w:hint="cs"/>
          <w:sz w:val="24"/>
          <w:szCs w:val="24"/>
          <w:rtl/>
        </w:rPr>
        <w:t xml:space="preserve"> מ"ו)</w:t>
      </w:r>
      <w:r>
        <w:rPr>
          <w:rFonts w:ascii="David" w:hAnsi="David" w:cs="David"/>
          <w:sz w:val="24"/>
          <w:szCs w:val="24"/>
          <w:rtl/>
        </w:rPr>
        <w:t xml:space="preserve">", </w:t>
      </w:r>
      <w:r w:rsidR="00872234">
        <w:rPr>
          <w:rFonts w:ascii="David" w:hAnsi="David" w:cs="David" w:hint="cs"/>
          <w:sz w:val="24"/>
          <w:szCs w:val="24"/>
          <w:rtl/>
        </w:rPr>
        <w:t>כך שהטענה כי לא היה ברור למי שייכים הכספים נשמעת תמוהה.</w:t>
      </w:r>
    </w:p>
    <w:p w:rsidR="00721F71" w:rsidRDefault="00721F71" w:rsidP="00950E27">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כאמור, האיש קיבל גם סך של 20,489 ₪ מחברת הביטוח </w:t>
      </w:r>
      <w:r w:rsidR="00950E27">
        <w:rPr>
          <w:rFonts w:ascii="David" w:hAnsi="David" w:cs="David"/>
          <w:sz w:val="24"/>
          <w:szCs w:val="24"/>
        </w:rPr>
        <w:t>###</w:t>
      </w:r>
      <w:r>
        <w:rPr>
          <w:rFonts w:ascii="David" w:hAnsi="David" w:cs="David"/>
          <w:sz w:val="24"/>
          <w:szCs w:val="24"/>
          <w:rtl/>
        </w:rPr>
        <w:t xml:space="preserve"> מיום 10.01.22, שלא דווח על ידו.</w:t>
      </w:r>
    </w:p>
    <w:p w:rsidR="00721F71" w:rsidRDefault="00721F71" w:rsidP="007E465D">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מכל האמור לעיל עולה, כי </w:t>
      </w:r>
      <w:r w:rsidR="00872234">
        <w:rPr>
          <w:rFonts w:ascii="David" w:hAnsi="David" w:cs="David" w:hint="cs"/>
          <w:sz w:val="24"/>
          <w:szCs w:val="24"/>
          <w:rtl/>
        </w:rPr>
        <w:t xml:space="preserve">כלל </w:t>
      </w:r>
      <w:r>
        <w:rPr>
          <w:rFonts w:ascii="David" w:hAnsi="David" w:cs="David"/>
          <w:sz w:val="24"/>
          <w:szCs w:val="24"/>
          <w:rtl/>
        </w:rPr>
        <w:t xml:space="preserve">הכספים שהאיש קיבל בגין פציעתו מהמוסד לביטוח לאומי ("דמי ביטוח לאומי חד פעמי"), מחברות הביטוח </w:t>
      </w:r>
      <w:r w:rsidR="00CA114D">
        <w:rPr>
          <w:rFonts w:ascii="David" w:hAnsi="David" w:cs="David" w:hint="cs"/>
          <w:sz w:val="24"/>
          <w:szCs w:val="24"/>
          <w:rtl/>
        </w:rPr>
        <w:t>@@@</w:t>
      </w:r>
      <w:r w:rsidR="00872234">
        <w:rPr>
          <w:rFonts w:ascii="David" w:hAnsi="David" w:cs="David" w:hint="cs"/>
          <w:sz w:val="24"/>
          <w:szCs w:val="24"/>
          <w:rtl/>
        </w:rPr>
        <w:t>,</w:t>
      </w:r>
      <w:r>
        <w:rPr>
          <w:rFonts w:ascii="David" w:hAnsi="David" w:cs="David"/>
          <w:sz w:val="24"/>
          <w:szCs w:val="24"/>
          <w:rtl/>
        </w:rPr>
        <w:t xml:space="preserve"> </w:t>
      </w:r>
      <w:r w:rsidR="007E465D">
        <w:rPr>
          <w:rFonts w:ascii="David" w:hAnsi="David" w:cs="David" w:hint="cs"/>
          <w:sz w:val="24"/>
          <w:szCs w:val="24"/>
          <w:rtl/>
        </w:rPr>
        <w:t xml:space="preserve">ה' </w:t>
      </w:r>
      <w:r w:rsidR="00CA114D">
        <w:rPr>
          <w:rFonts w:ascii="David" w:hAnsi="David" w:cs="David" w:hint="cs"/>
          <w:sz w:val="24"/>
          <w:szCs w:val="24"/>
          <w:rtl/>
        </w:rPr>
        <w:t xml:space="preserve">ו- </w:t>
      </w:r>
      <w:r w:rsidR="00CA114D">
        <w:rPr>
          <w:rFonts w:ascii="David" w:hAnsi="David" w:cs="David"/>
          <w:sz w:val="24"/>
          <w:szCs w:val="24"/>
        </w:rPr>
        <w:t>###</w:t>
      </w:r>
      <w:r>
        <w:rPr>
          <w:rFonts w:ascii="David" w:hAnsi="David" w:cs="David"/>
          <w:sz w:val="24"/>
          <w:szCs w:val="24"/>
          <w:rtl/>
        </w:rPr>
        <w:t>, לרבות החזר מס ומענק עבודה מסתכמים בסך של 332,356 ₪, לאחר קיזוז שכר הטרחה הנטען בסך 88,000 ₪ (</w:t>
      </w:r>
      <w:r w:rsidR="00872234">
        <w:rPr>
          <w:rFonts w:ascii="David" w:hAnsi="David" w:cs="David" w:hint="cs"/>
          <w:sz w:val="24"/>
          <w:szCs w:val="24"/>
          <w:rtl/>
        </w:rPr>
        <w:t xml:space="preserve">אף </w:t>
      </w:r>
      <w:r>
        <w:rPr>
          <w:rFonts w:ascii="David" w:hAnsi="David" w:cs="David"/>
          <w:sz w:val="24"/>
          <w:szCs w:val="24"/>
          <w:rtl/>
        </w:rPr>
        <w:t xml:space="preserve">שלא הוצג הסכם שכר טרחה בגינו), </w:t>
      </w:r>
      <w:r w:rsidR="00872234">
        <w:rPr>
          <w:rFonts w:ascii="David" w:hAnsi="David" w:cs="David" w:hint="cs"/>
          <w:sz w:val="24"/>
          <w:szCs w:val="24"/>
          <w:rtl/>
        </w:rPr>
        <w:t xml:space="preserve">וזאת </w:t>
      </w:r>
      <w:r>
        <w:rPr>
          <w:rFonts w:ascii="David" w:hAnsi="David" w:cs="David"/>
          <w:sz w:val="24"/>
          <w:szCs w:val="24"/>
          <w:rtl/>
        </w:rPr>
        <w:t>לא כולל קצבא</w:t>
      </w:r>
      <w:r w:rsidR="00872234">
        <w:rPr>
          <w:rFonts w:ascii="David" w:hAnsi="David" w:cs="David"/>
          <w:sz w:val="24"/>
          <w:szCs w:val="24"/>
          <w:rtl/>
        </w:rPr>
        <w:t>ות הנכות השוטפות והרטרואקטיביו</w:t>
      </w:r>
      <w:r w:rsidR="00872234">
        <w:rPr>
          <w:rFonts w:ascii="David" w:hAnsi="David" w:cs="David" w:hint="cs"/>
          <w:sz w:val="24"/>
          <w:szCs w:val="24"/>
          <w:rtl/>
        </w:rPr>
        <w:t>ת שקיבל האיש.</w:t>
      </w:r>
    </w:p>
    <w:p w:rsidR="00872234" w:rsidRDefault="00872234" w:rsidP="00721F71">
      <w:pPr>
        <w:pStyle w:val="ad"/>
        <w:numPr>
          <w:ilvl w:val="0"/>
          <w:numId w:val="1"/>
        </w:numPr>
        <w:spacing w:after="0" w:line="360" w:lineRule="auto"/>
        <w:rPr>
          <w:rFonts w:ascii="David" w:hAnsi="David" w:cs="David"/>
          <w:sz w:val="24"/>
          <w:szCs w:val="24"/>
        </w:rPr>
      </w:pPr>
      <w:r>
        <w:rPr>
          <w:rFonts w:ascii="David" w:hAnsi="David" w:cs="David" w:hint="cs"/>
          <w:sz w:val="24"/>
          <w:szCs w:val="24"/>
          <w:rtl/>
        </w:rPr>
        <w:t xml:space="preserve">נוסף על כספים אלו שהתקבלו בגין הפציעה, יש לבחון את יכולתו של האיש להשתכר ממקורות אחרים. </w:t>
      </w:r>
    </w:p>
    <w:p w:rsidR="00721F71" w:rsidRDefault="00721F71" w:rsidP="007E465D">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האישה צירפה כנספח 2 לתצהירה תמונות המוכיחות כי האיש שימש כדוגמן, וכן פרסום לפיו הוצע לאיש להשתתף בתוכנית </w:t>
      </w:r>
      <w:r w:rsidR="007E465D">
        <w:rPr>
          <w:rFonts w:ascii="David" w:hAnsi="David" w:cs="David" w:hint="cs"/>
          <w:sz w:val="24"/>
          <w:szCs w:val="24"/>
          <w:rtl/>
        </w:rPr>
        <w:t>טלוויזיה</w:t>
      </w:r>
      <w:r>
        <w:rPr>
          <w:rFonts w:ascii="David" w:hAnsi="David" w:cs="David"/>
          <w:sz w:val="24"/>
          <w:szCs w:val="24"/>
          <w:rtl/>
        </w:rPr>
        <w:t>. לטענתה, החשבוניות בגין הופעתו כדוגמן הוצאו ע"ש אחותו כדי להסתיר הכנסות. האישה צירפה כנספח 3 לתצהירה שתי חשבוניות (לא קריאות דיין) על שם ל</w:t>
      </w:r>
      <w:r w:rsidR="00F42B37">
        <w:rPr>
          <w:rFonts w:ascii="David" w:hAnsi="David" w:cs="David" w:hint="cs"/>
          <w:sz w:val="24"/>
          <w:szCs w:val="24"/>
          <w:rtl/>
        </w:rPr>
        <w:t>.א</w:t>
      </w:r>
      <w:r>
        <w:rPr>
          <w:rFonts w:ascii="David" w:hAnsi="David" w:cs="David"/>
          <w:sz w:val="24"/>
          <w:szCs w:val="24"/>
          <w:rtl/>
        </w:rPr>
        <w:t xml:space="preserve">: חשבונית על סך 2,500 ₪ מחודש דצמבר 2019 וחשבונית על סך 4,500 ₪ מחודש ינואר 2020 עבור "פרסום". בחקירתו מיום 26.06.22 העיד האיש, כי כיום הוא אינו מדגמן, וכי הוא דגמן לפני כשלוש שנים. עוד העיד האיש, כי קיבל הצעה להשתתף בתוכנית </w:t>
      </w:r>
      <w:r w:rsidR="007E465D">
        <w:rPr>
          <w:rFonts w:ascii="David" w:hAnsi="David" w:cs="David" w:hint="cs"/>
          <w:sz w:val="24"/>
          <w:szCs w:val="24"/>
          <w:rtl/>
        </w:rPr>
        <w:t>טלוויזיה,</w:t>
      </w:r>
      <w:r>
        <w:rPr>
          <w:rFonts w:ascii="David" w:hAnsi="David" w:cs="David"/>
          <w:sz w:val="24"/>
          <w:szCs w:val="24"/>
          <w:rtl/>
        </w:rPr>
        <w:t xml:space="preserve"> אולם האישה שאלה אותו איך יהיה מסוגל לא לראות את הילדים חודשיים, ול</w:t>
      </w:r>
      <w:r w:rsidR="00BC49B0">
        <w:rPr>
          <w:rFonts w:ascii="David" w:hAnsi="David" w:cs="David" w:hint="cs"/>
          <w:sz w:val="24"/>
          <w:szCs w:val="24"/>
          <w:rtl/>
        </w:rPr>
        <w:t>ב</w:t>
      </w:r>
      <w:r>
        <w:rPr>
          <w:rFonts w:ascii="David" w:hAnsi="David" w:cs="David"/>
          <w:sz w:val="24"/>
          <w:szCs w:val="24"/>
          <w:rtl/>
        </w:rPr>
        <w:t xml:space="preserve">סוף הוא לא השתתף בתוכנית עקב פציעתו והשבר בקרסול. </w:t>
      </w:r>
      <w:r>
        <w:rPr>
          <w:rFonts w:ascii="David" w:hAnsi="David" w:cs="David"/>
          <w:b/>
          <w:bCs/>
          <w:sz w:val="24"/>
          <w:szCs w:val="24"/>
          <w:u w:val="single"/>
          <w:rtl/>
        </w:rPr>
        <w:t>ראה:</w:t>
      </w:r>
      <w:r>
        <w:rPr>
          <w:rFonts w:ascii="David" w:hAnsi="David" w:cs="David"/>
          <w:sz w:val="24"/>
          <w:szCs w:val="24"/>
          <w:rtl/>
        </w:rPr>
        <w:t xml:space="preserve"> מעמ' 23 לפרוטוקול מיום 26.06.22 ש' 27 ועד עמ' 18, וכן בעמ' 25 לפרוטוקול, ש' 1-24. האישה לא הוכיחה מאילו תאריכים הפרסומים הנטענים של האיש. גם החשבוניות שצורפו כנספח 3 לתצהירה הן מחודשים 12/19-01/20 ולא חשבוניות עדכניות. </w:t>
      </w:r>
      <w:r w:rsidR="00872234">
        <w:rPr>
          <w:rFonts w:ascii="David" w:hAnsi="David" w:cs="David" w:hint="cs"/>
          <w:sz w:val="24"/>
          <w:szCs w:val="24"/>
          <w:rtl/>
        </w:rPr>
        <w:t xml:space="preserve">בהקשר </w:t>
      </w:r>
      <w:r>
        <w:rPr>
          <w:rFonts w:ascii="David" w:hAnsi="David" w:cs="David"/>
          <w:sz w:val="24"/>
          <w:szCs w:val="24"/>
          <w:rtl/>
        </w:rPr>
        <w:t xml:space="preserve">יצוין, כי ב"כ האישה ויתרה על חקירת אחותו של האיש, שהגישה תצהיר מטעמה, על אף שהיה ביכולתה לחקור את אחותו של האיש, בין היתר, על החשבוניות הנטענות </w:t>
      </w:r>
      <w:r w:rsidR="00872234">
        <w:rPr>
          <w:rFonts w:ascii="David" w:hAnsi="David" w:cs="David" w:hint="cs"/>
          <w:sz w:val="24"/>
          <w:szCs w:val="24"/>
          <w:rtl/>
        </w:rPr>
        <w:t xml:space="preserve">שהוצאו על שמה. </w:t>
      </w:r>
      <w:r>
        <w:rPr>
          <w:rFonts w:ascii="David" w:hAnsi="David" w:cs="David"/>
          <w:b/>
          <w:bCs/>
          <w:sz w:val="24"/>
          <w:szCs w:val="24"/>
          <w:u w:val="single"/>
          <w:rtl/>
        </w:rPr>
        <w:t>ראה:</w:t>
      </w:r>
      <w:r>
        <w:rPr>
          <w:rFonts w:ascii="David" w:hAnsi="David" w:cs="David"/>
          <w:sz w:val="24"/>
          <w:szCs w:val="24"/>
          <w:rtl/>
        </w:rPr>
        <w:t xml:space="preserve"> מעמ' 21 לפרוטוקול מיום 22.06.22, ש' 15 ועד עמ' 22 לפרוטוקול ש' 1.</w:t>
      </w:r>
      <w:r w:rsidR="00A070D5">
        <w:rPr>
          <w:rFonts w:ascii="David" w:hAnsi="David" w:cs="David" w:hint="cs"/>
          <w:sz w:val="24"/>
          <w:szCs w:val="24"/>
          <w:rtl/>
        </w:rPr>
        <w:t xml:space="preserve"> בנסיבות אלו, איני מוצאת לנכון לייחס לאיש הכנסה נוספת כדוגמן, משלא הוכח כי דגמן בשנים האחרונות ולאור פרישתו מתפקידו כשחקן פעיל, שעשויה מטבע הדברים להפחית את הביקוש שלו כדוגמן.</w:t>
      </w:r>
    </w:p>
    <w:p w:rsidR="00721F71" w:rsidRDefault="00721F71" w:rsidP="00F119CD">
      <w:pPr>
        <w:pStyle w:val="ad"/>
        <w:numPr>
          <w:ilvl w:val="0"/>
          <w:numId w:val="1"/>
        </w:numPr>
        <w:spacing w:after="0" w:line="360" w:lineRule="auto"/>
        <w:rPr>
          <w:rFonts w:ascii="David" w:hAnsi="David" w:cs="David"/>
          <w:sz w:val="24"/>
          <w:szCs w:val="24"/>
        </w:rPr>
      </w:pPr>
      <w:r>
        <w:rPr>
          <w:rFonts w:ascii="David" w:hAnsi="David" w:cs="David"/>
          <w:sz w:val="24"/>
          <w:szCs w:val="24"/>
          <w:rtl/>
        </w:rPr>
        <w:lastRenderedPageBreak/>
        <w:t>האישה צירפה כנס</w:t>
      </w:r>
      <w:r w:rsidR="004E0A5F">
        <w:rPr>
          <w:rFonts w:ascii="David" w:hAnsi="David" w:cs="David"/>
          <w:sz w:val="24"/>
          <w:szCs w:val="24"/>
          <w:rtl/>
        </w:rPr>
        <w:t>פח 12 לתצהירה פרסומים של עסק ה"</w:t>
      </w:r>
      <w:r w:rsidR="004E0A5F">
        <w:rPr>
          <w:rFonts w:ascii="David" w:hAnsi="David" w:cs="David" w:hint="cs"/>
          <w:sz w:val="24"/>
          <w:szCs w:val="24"/>
          <w:rtl/>
        </w:rPr>
        <w:t xml:space="preserve"> </w:t>
      </w:r>
      <w:r w:rsidR="004E0A5F">
        <w:rPr>
          <w:rFonts w:ascii="David" w:hAnsi="David" w:cs="David"/>
          <w:sz w:val="24"/>
          <w:szCs w:val="24"/>
        </w:rPr>
        <w:t>kkk</w:t>
      </w:r>
      <w:r w:rsidR="004E0A5F">
        <w:rPr>
          <w:rFonts w:ascii="David" w:hAnsi="David" w:cs="David" w:hint="cs"/>
          <w:sz w:val="24"/>
          <w:szCs w:val="24"/>
          <w:rtl/>
        </w:rPr>
        <w:t xml:space="preserve"> </w:t>
      </w:r>
      <w:r>
        <w:rPr>
          <w:rFonts w:ascii="David" w:hAnsi="David" w:cs="David"/>
          <w:sz w:val="24"/>
          <w:szCs w:val="24"/>
          <w:rtl/>
        </w:rPr>
        <w:t xml:space="preserve">" מחודשים פברואר ואפריל 2019, שם צוין כי מדובר בעסק </w:t>
      </w:r>
      <w:r w:rsidR="009516A0">
        <w:rPr>
          <w:rFonts w:ascii="David" w:hAnsi="David" w:cs="David"/>
          <w:sz w:val="24"/>
          <w:szCs w:val="24"/>
          <w:rtl/>
        </w:rPr>
        <w:t>שמארגן הפעלות ספורט לאירועים</w:t>
      </w:r>
      <w:r w:rsidR="009516A0" w:rsidRPr="009516A0">
        <w:rPr>
          <w:rFonts w:ascii="David" w:hAnsi="David" w:cs="David"/>
          <w:sz w:val="24"/>
          <w:szCs w:val="24"/>
          <w:rtl/>
        </w:rPr>
        <w:t xml:space="preserve"> </w:t>
      </w:r>
      <w:r w:rsidR="009516A0">
        <w:rPr>
          <w:rFonts w:ascii="David" w:hAnsi="David" w:cs="David"/>
          <w:sz w:val="24"/>
          <w:szCs w:val="24"/>
          <w:rtl/>
        </w:rPr>
        <w:t>בהנהלת האיש ומר א</w:t>
      </w:r>
      <w:r w:rsidR="004E0A5F">
        <w:rPr>
          <w:rFonts w:ascii="David" w:hAnsi="David" w:cs="David" w:hint="cs"/>
          <w:sz w:val="24"/>
          <w:szCs w:val="24"/>
          <w:rtl/>
        </w:rPr>
        <w:t>.ב</w:t>
      </w:r>
      <w:r w:rsidR="009516A0">
        <w:rPr>
          <w:rFonts w:ascii="David" w:hAnsi="David" w:cs="David" w:hint="cs"/>
          <w:sz w:val="24"/>
          <w:szCs w:val="24"/>
          <w:rtl/>
        </w:rPr>
        <w:t xml:space="preserve"> (להלן: "</w:t>
      </w:r>
      <w:r w:rsidR="009516A0" w:rsidRPr="009516A0">
        <w:rPr>
          <w:rFonts w:ascii="David" w:hAnsi="David" w:cs="David" w:hint="cs"/>
          <w:b/>
          <w:bCs/>
          <w:sz w:val="24"/>
          <w:szCs w:val="24"/>
          <w:u w:val="single"/>
          <w:rtl/>
        </w:rPr>
        <w:t>מר ב</w:t>
      </w:r>
      <w:r w:rsidR="00F119CD">
        <w:rPr>
          <w:rFonts w:ascii="David" w:hAnsi="David" w:cs="David" w:hint="cs"/>
          <w:b/>
          <w:bCs/>
          <w:sz w:val="24"/>
          <w:szCs w:val="24"/>
          <w:u w:val="single"/>
          <w:rtl/>
        </w:rPr>
        <w:t>.</w:t>
      </w:r>
      <w:r w:rsidR="009516A0">
        <w:rPr>
          <w:rFonts w:ascii="David" w:hAnsi="David" w:cs="David" w:hint="cs"/>
          <w:sz w:val="24"/>
          <w:szCs w:val="24"/>
          <w:rtl/>
        </w:rPr>
        <w:t>").</w:t>
      </w:r>
      <w:r>
        <w:rPr>
          <w:rFonts w:ascii="David" w:hAnsi="David" w:cs="David"/>
          <w:sz w:val="24"/>
          <w:szCs w:val="24"/>
          <w:rtl/>
        </w:rPr>
        <w:t xml:space="preserve"> </w:t>
      </w:r>
    </w:p>
    <w:p w:rsidR="00721F71" w:rsidRDefault="00721F71" w:rsidP="00F119CD">
      <w:pPr>
        <w:pStyle w:val="ad"/>
        <w:numPr>
          <w:ilvl w:val="0"/>
          <w:numId w:val="1"/>
        </w:numPr>
        <w:spacing w:after="0" w:line="360" w:lineRule="auto"/>
        <w:rPr>
          <w:rFonts w:ascii="David" w:hAnsi="David" w:cs="David"/>
          <w:sz w:val="24"/>
          <w:szCs w:val="24"/>
        </w:rPr>
      </w:pPr>
      <w:r>
        <w:rPr>
          <w:rFonts w:ascii="David" w:hAnsi="David" w:cs="David"/>
          <w:sz w:val="24"/>
          <w:szCs w:val="24"/>
          <w:rtl/>
        </w:rPr>
        <w:t>האיש צירף תצהיר של מר ב</w:t>
      </w:r>
      <w:r w:rsidR="00F119CD">
        <w:rPr>
          <w:rFonts w:ascii="David" w:hAnsi="David" w:cs="David" w:hint="cs"/>
          <w:sz w:val="24"/>
          <w:szCs w:val="24"/>
          <w:rtl/>
        </w:rPr>
        <w:t>.</w:t>
      </w:r>
      <w:r>
        <w:rPr>
          <w:rFonts w:ascii="David" w:hAnsi="David" w:cs="David"/>
          <w:sz w:val="24"/>
          <w:szCs w:val="24"/>
          <w:rtl/>
        </w:rPr>
        <w:t>, אלא שמר ב</w:t>
      </w:r>
      <w:r w:rsidR="00F119CD">
        <w:rPr>
          <w:rFonts w:ascii="David" w:hAnsi="David" w:cs="David" w:hint="cs"/>
          <w:sz w:val="24"/>
          <w:szCs w:val="24"/>
          <w:rtl/>
        </w:rPr>
        <w:t>.</w:t>
      </w:r>
      <w:r>
        <w:rPr>
          <w:rFonts w:ascii="David" w:hAnsi="David" w:cs="David"/>
          <w:sz w:val="24"/>
          <w:szCs w:val="24"/>
          <w:rtl/>
        </w:rPr>
        <w:t xml:space="preserve"> לא התייצב למתן עדות</w:t>
      </w:r>
      <w:r w:rsidR="009516A0">
        <w:rPr>
          <w:rFonts w:ascii="David" w:hAnsi="David" w:cs="David" w:hint="cs"/>
          <w:sz w:val="24"/>
          <w:szCs w:val="24"/>
          <w:rtl/>
        </w:rPr>
        <w:t xml:space="preserve">. </w:t>
      </w:r>
      <w:r>
        <w:rPr>
          <w:rFonts w:ascii="David" w:hAnsi="David" w:cs="David"/>
          <w:sz w:val="24"/>
          <w:szCs w:val="24"/>
          <w:rtl/>
        </w:rPr>
        <w:t>לפיכך נקבע</w:t>
      </w:r>
      <w:r w:rsidR="009516A0">
        <w:rPr>
          <w:rFonts w:ascii="David" w:hAnsi="David" w:cs="David" w:hint="cs"/>
          <w:sz w:val="24"/>
          <w:szCs w:val="24"/>
          <w:rtl/>
        </w:rPr>
        <w:t>,</w:t>
      </w:r>
      <w:r>
        <w:rPr>
          <w:rFonts w:ascii="David" w:hAnsi="David" w:cs="David"/>
          <w:sz w:val="24"/>
          <w:szCs w:val="24"/>
          <w:rtl/>
        </w:rPr>
        <w:t xml:space="preserve"> כי תצהירו יוצא מהתיק. </w:t>
      </w:r>
      <w:r>
        <w:rPr>
          <w:rFonts w:ascii="David" w:hAnsi="David" w:cs="David"/>
          <w:b/>
          <w:bCs/>
          <w:sz w:val="24"/>
          <w:szCs w:val="24"/>
          <w:u w:val="single"/>
          <w:rtl/>
        </w:rPr>
        <w:t>ראה:</w:t>
      </w:r>
      <w:r>
        <w:rPr>
          <w:rFonts w:ascii="David" w:hAnsi="David" w:cs="David"/>
          <w:sz w:val="24"/>
          <w:szCs w:val="24"/>
          <w:rtl/>
        </w:rPr>
        <w:t xml:space="preserve"> מעמ' 16 לפרוטוקול מיום 26.06.22 ש' 32 ועד עמ' 17 לפרוטוקול, ש' 10.</w:t>
      </w:r>
    </w:p>
    <w:p w:rsidR="00721F71" w:rsidRDefault="00721F71" w:rsidP="00F119CD">
      <w:pPr>
        <w:pStyle w:val="ad"/>
        <w:numPr>
          <w:ilvl w:val="0"/>
          <w:numId w:val="1"/>
        </w:numPr>
        <w:spacing w:after="0" w:line="360" w:lineRule="auto"/>
        <w:rPr>
          <w:rFonts w:ascii="David" w:hAnsi="David" w:cs="David"/>
          <w:sz w:val="24"/>
          <w:szCs w:val="24"/>
        </w:rPr>
      </w:pPr>
      <w:r>
        <w:rPr>
          <w:rFonts w:ascii="David" w:hAnsi="David" w:cs="David"/>
          <w:sz w:val="24"/>
          <w:szCs w:val="24"/>
          <w:rtl/>
        </w:rPr>
        <w:t>האיש העיד, כי לא היה בעלים ושותף בעסק ה</w:t>
      </w:r>
      <w:r w:rsidR="00F119CD">
        <w:rPr>
          <w:rFonts w:ascii="David" w:hAnsi="David" w:cs="David" w:hint="cs"/>
          <w:sz w:val="24"/>
          <w:szCs w:val="24"/>
          <w:rtl/>
        </w:rPr>
        <w:t xml:space="preserve"> </w:t>
      </w:r>
      <w:r w:rsidR="00F119CD">
        <w:rPr>
          <w:rFonts w:ascii="David" w:hAnsi="David" w:cs="David"/>
          <w:sz w:val="24"/>
          <w:szCs w:val="24"/>
        </w:rPr>
        <w:t>kkk</w:t>
      </w:r>
      <w:r w:rsidR="00F119CD">
        <w:rPr>
          <w:rFonts w:ascii="David" w:hAnsi="David" w:cs="David" w:hint="cs"/>
          <w:sz w:val="24"/>
          <w:szCs w:val="24"/>
          <w:rtl/>
        </w:rPr>
        <w:t xml:space="preserve"> </w:t>
      </w:r>
      <w:r>
        <w:rPr>
          <w:rFonts w:ascii="David" w:hAnsi="David" w:cs="David"/>
          <w:sz w:val="24"/>
          <w:szCs w:val="24"/>
          <w:rtl/>
        </w:rPr>
        <w:t xml:space="preserve">אלא רק השקיע כסף בעסק והרוויח מתגמולים שהופקדו לחשבון הבנק המשותף </w:t>
      </w:r>
      <w:r w:rsidR="009516A0">
        <w:rPr>
          <w:rFonts w:ascii="David" w:hAnsi="David" w:cs="David" w:hint="cs"/>
          <w:sz w:val="24"/>
          <w:szCs w:val="24"/>
          <w:rtl/>
        </w:rPr>
        <w:t>לצדדים</w:t>
      </w:r>
      <w:r>
        <w:rPr>
          <w:rFonts w:ascii="David" w:hAnsi="David" w:cs="David"/>
          <w:sz w:val="24"/>
          <w:szCs w:val="24"/>
          <w:rtl/>
        </w:rPr>
        <w:t xml:space="preserve">. לטענתו, אחרי תקופת הקורונה הוא יצא מהעסק, ואינו יודע האם העסק עודנו פעיל </w:t>
      </w:r>
      <w:r>
        <w:rPr>
          <w:rFonts w:ascii="David" w:hAnsi="David" w:cs="David"/>
          <w:b/>
          <w:bCs/>
          <w:sz w:val="24"/>
          <w:szCs w:val="24"/>
          <w:u w:val="single"/>
          <w:rtl/>
        </w:rPr>
        <w:t>ראה:</w:t>
      </w:r>
      <w:r>
        <w:rPr>
          <w:rFonts w:ascii="David" w:hAnsi="David" w:cs="David"/>
          <w:sz w:val="24"/>
          <w:szCs w:val="24"/>
          <w:rtl/>
        </w:rPr>
        <w:t xml:space="preserve"> מעמ' 27 לפרוטוקול מיום 26.06.22 ש' 17 ועד עמ' 29 לפרוטוקול, ש' 9.</w:t>
      </w:r>
    </w:p>
    <w:p w:rsidR="00721F71" w:rsidRDefault="00721F71" w:rsidP="000E7CB0">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האישה צירפה כנספח 9(א) למסמכים הנוספים מטעמה דפי בנק מחשבון עסקי ע"ש </w:t>
      </w:r>
      <w:r w:rsidR="000E7CB0">
        <w:rPr>
          <w:rFonts w:ascii="David" w:hAnsi="David" w:cs="David"/>
          <w:sz w:val="24"/>
          <w:szCs w:val="24"/>
        </w:rPr>
        <w:t>kkk</w:t>
      </w:r>
      <w:r>
        <w:rPr>
          <w:rFonts w:ascii="David" w:hAnsi="David" w:cs="David"/>
          <w:sz w:val="24"/>
          <w:szCs w:val="24"/>
          <w:rtl/>
        </w:rPr>
        <w:t>, שם צוין כי האיש ו</w:t>
      </w:r>
      <w:r w:rsidR="009516A0">
        <w:rPr>
          <w:rFonts w:ascii="David" w:hAnsi="David" w:cs="David"/>
          <w:sz w:val="24"/>
          <w:szCs w:val="24"/>
          <w:rtl/>
        </w:rPr>
        <w:t>מר ב</w:t>
      </w:r>
      <w:r w:rsidR="000E7CB0">
        <w:rPr>
          <w:rFonts w:ascii="David" w:hAnsi="David" w:cs="David" w:hint="cs"/>
          <w:sz w:val="24"/>
          <w:szCs w:val="24"/>
          <w:rtl/>
        </w:rPr>
        <w:t>.</w:t>
      </w:r>
      <w:r w:rsidR="009516A0">
        <w:rPr>
          <w:rFonts w:ascii="David" w:hAnsi="David" w:cs="David"/>
          <w:sz w:val="24"/>
          <w:szCs w:val="24"/>
          <w:rtl/>
        </w:rPr>
        <w:t xml:space="preserve"> שותפים בחשבון. עם זאת</w:t>
      </w:r>
      <w:r w:rsidR="009516A0">
        <w:rPr>
          <w:rFonts w:ascii="David" w:hAnsi="David" w:cs="David" w:hint="cs"/>
          <w:sz w:val="24"/>
          <w:szCs w:val="24"/>
          <w:rtl/>
        </w:rPr>
        <w:t>,</w:t>
      </w:r>
      <w:r>
        <w:rPr>
          <w:rFonts w:ascii="David" w:hAnsi="David" w:cs="David"/>
          <w:sz w:val="24"/>
          <w:szCs w:val="24"/>
          <w:rtl/>
        </w:rPr>
        <w:t xml:space="preserve"> בדפי החשבון עצמ</w:t>
      </w:r>
      <w:r w:rsidR="009516A0">
        <w:rPr>
          <w:rFonts w:ascii="David" w:hAnsi="David" w:cs="David" w:hint="cs"/>
          <w:sz w:val="24"/>
          <w:szCs w:val="24"/>
          <w:rtl/>
        </w:rPr>
        <w:t>ם</w:t>
      </w:r>
      <w:r>
        <w:rPr>
          <w:rFonts w:ascii="David" w:hAnsi="David" w:cs="David"/>
          <w:sz w:val="24"/>
          <w:szCs w:val="24"/>
          <w:rtl/>
        </w:rPr>
        <w:t xml:space="preserve"> לא ניתן לראות הפקדות כלשהן אלא רק תשלום דמי ניהול וריביות עו"ש.</w:t>
      </w:r>
    </w:p>
    <w:p w:rsidR="00721F71" w:rsidRDefault="009516A0" w:rsidP="000E7CB0">
      <w:pPr>
        <w:pStyle w:val="ad"/>
        <w:numPr>
          <w:ilvl w:val="0"/>
          <w:numId w:val="1"/>
        </w:numPr>
        <w:spacing w:after="0" w:line="360" w:lineRule="auto"/>
        <w:rPr>
          <w:rFonts w:ascii="David" w:hAnsi="David" w:cs="David"/>
          <w:sz w:val="24"/>
          <w:szCs w:val="24"/>
        </w:rPr>
      </w:pPr>
      <w:r>
        <w:rPr>
          <w:rFonts w:ascii="David" w:hAnsi="David" w:cs="David" w:hint="cs"/>
          <w:sz w:val="24"/>
          <w:szCs w:val="24"/>
          <w:rtl/>
        </w:rPr>
        <w:t xml:space="preserve">בזמן חקירת האיש על </w:t>
      </w:r>
      <w:r w:rsidR="00721F71">
        <w:rPr>
          <w:rFonts w:ascii="David" w:hAnsi="David" w:cs="David"/>
          <w:sz w:val="24"/>
          <w:szCs w:val="24"/>
          <w:rtl/>
        </w:rPr>
        <w:t>עסק ה</w:t>
      </w:r>
      <w:r w:rsidR="000E7CB0">
        <w:rPr>
          <w:rFonts w:ascii="David" w:hAnsi="David" w:cs="David" w:hint="cs"/>
          <w:sz w:val="24"/>
          <w:szCs w:val="24"/>
          <w:rtl/>
        </w:rPr>
        <w:t xml:space="preserve"> </w:t>
      </w:r>
      <w:r w:rsidR="000E7CB0" w:rsidRPr="000E7CB0">
        <w:rPr>
          <w:rFonts w:ascii="David" w:hAnsi="David" w:cs="David"/>
          <w:sz w:val="24"/>
          <w:szCs w:val="24"/>
        </w:rPr>
        <w:t xml:space="preserve"> </w:t>
      </w:r>
      <w:r w:rsidR="000E7CB0">
        <w:rPr>
          <w:rFonts w:ascii="David" w:hAnsi="David" w:cs="David"/>
          <w:sz w:val="24"/>
          <w:szCs w:val="24"/>
        </w:rPr>
        <w:t>kkk</w:t>
      </w:r>
      <w:r w:rsidR="00721F71">
        <w:rPr>
          <w:rFonts w:ascii="David" w:hAnsi="David" w:cs="David"/>
          <w:sz w:val="24"/>
          <w:szCs w:val="24"/>
          <w:rtl/>
        </w:rPr>
        <w:t>, באת כוחו התערבה ב</w:t>
      </w:r>
      <w:r>
        <w:rPr>
          <w:rFonts w:ascii="David" w:hAnsi="David" w:cs="David" w:hint="cs"/>
          <w:sz w:val="24"/>
          <w:szCs w:val="24"/>
          <w:rtl/>
        </w:rPr>
        <w:t>מהלך ה</w:t>
      </w:r>
      <w:r>
        <w:rPr>
          <w:rFonts w:ascii="David" w:hAnsi="David" w:cs="David"/>
          <w:sz w:val="24"/>
          <w:szCs w:val="24"/>
          <w:rtl/>
        </w:rPr>
        <w:t>חקירה. בתחילה</w:t>
      </w:r>
      <w:r w:rsidR="004B7D6B">
        <w:rPr>
          <w:rFonts w:ascii="David" w:hAnsi="David" w:cs="David"/>
          <w:sz w:val="24"/>
          <w:szCs w:val="24"/>
          <w:rtl/>
        </w:rPr>
        <w:t xml:space="preserve"> טענה באת כוחו</w:t>
      </w:r>
      <w:r w:rsidR="004B7D6B">
        <w:rPr>
          <w:rFonts w:ascii="David" w:hAnsi="David" w:cs="David" w:hint="cs"/>
          <w:sz w:val="24"/>
          <w:szCs w:val="24"/>
          <w:rtl/>
        </w:rPr>
        <w:t xml:space="preserve"> של האיש,</w:t>
      </w:r>
      <w:r w:rsidR="00721F71">
        <w:rPr>
          <w:rFonts w:ascii="David" w:hAnsi="David" w:cs="David"/>
          <w:sz w:val="24"/>
          <w:szCs w:val="24"/>
          <w:rtl/>
        </w:rPr>
        <w:t xml:space="preserve"> כי האיש מעולם לא טען שלא הייתה לו שותפות בעסק הנ"ל. לאחר שהאיש עצמו חזר ואמר כי מעולם לא היה שותף ובעלים בעסק, שאלה באת כוחו האם העובדה שהאיש פתח חשבון בנק יחד עם מר ב</w:t>
      </w:r>
      <w:r w:rsidR="000E7CB0">
        <w:rPr>
          <w:rFonts w:ascii="David" w:hAnsi="David" w:cs="David" w:hint="cs"/>
          <w:sz w:val="24"/>
          <w:szCs w:val="24"/>
          <w:rtl/>
        </w:rPr>
        <w:t>.</w:t>
      </w:r>
      <w:r w:rsidR="00721F71">
        <w:rPr>
          <w:rFonts w:ascii="David" w:hAnsi="David" w:cs="David"/>
          <w:sz w:val="24"/>
          <w:szCs w:val="24"/>
          <w:rtl/>
        </w:rPr>
        <w:t xml:space="preserve"> בהשקעה חד פעמית מעידה על שותפות? וכל זאת בזמן שהאיש נחקר ושומע את דברי באת כוחו. </w:t>
      </w:r>
      <w:r w:rsidR="00721F71">
        <w:rPr>
          <w:rFonts w:ascii="David" w:hAnsi="David" w:cs="David"/>
          <w:b/>
          <w:bCs/>
          <w:sz w:val="24"/>
          <w:szCs w:val="24"/>
          <w:u w:val="single"/>
          <w:rtl/>
        </w:rPr>
        <w:t xml:space="preserve">ראה: </w:t>
      </w:r>
      <w:r w:rsidR="00721F71">
        <w:rPr>
          <w:rFonts w:ascii="David" w:hAnsi="David" w:cs="David"/>
          <w:sz w:val="24"/>
          <w:szCs w:val="24"/>
          <w:rtl/>
        </w:rPr>
        <w:t>מעמ' 155 לפרוטוקול מיום 11.01.23  ש' 21 ועד עמ' 156 לפרוטוקול ש' 14, וכן מעמ' 157 לפרוטוקול ש' 33 ועד עמ' 158 לפרוטוקול ש' 5.</w:t>
      </w:r>
    </w:p>
    <w:p w:rsidR="00721F71" w:rsidRPr="004B7D6B" w:rsidRDefault="00721F71" w:rsidP="000E7CB0">
      <w:pPr>
        <w:pStyle w:val="ad"/>
        <w:numPr>
          <w:ilvl w:val="0"/>
          <w:numId w:val="1"/>
        </w:numPr>
        <w:spacing w:after="0" w:line="360" w:lineRule="auto"/>
        <w:rPr>
          <w:rFonts w:ascii="David" w:hAnsi="David" w:cs="David"/>
          <w:sz w:val="24"/>
          <w:szCs w:val="24"/>
        </w:rPr>
      </w:pPr>
      <w:r w:rsidRPr="004B7D6B">
        <w:rPr>
          <w:rFonts w:ascii="David" w:hAnsi="David" w:cs="David"/>
          <w:sz w:val="24"/>
          <w:szCs w:val="24"/>
          <w:rtl/>
        </w:rPr>
        <w:t xml:space="preserve">על אף שכאמור בחשבון העסקי </w:t>
      </w:r>
      <w:r w:rsidR="004B7D6B" w:rsidRPr="004B7D6B">
        <w:rPr>
          <w:rFonts w:ascii="David" w:hAnsi="David" w:cs="David" w:hint="cs"/>
          <w:sz w:val="24"/>
          <w:szCs w:val="24"/>
          <w:rtl/>
        </w:rPr>
        <w:t>של ה</w:t>
      </w:r>
      <w:r w:rsidR="000E7CB0">
        <w:rPr>
          <w:rFonts w:ascii="David" w:hAnsi="David" w:cs="David" w:hint="cs"/>
          <w:sz w:val="24"/>
          <w:szCs w:val="24"/>
          <w:rtl/>
        </w:rPr>
        <w:t xml:space="preserve"> </w:t>
      </w:r>
      <w:r w:rsidR="000E7CB0">
        <w:rPr>
          <w:rFonts w:ascii="David" w:hAnsi="David" w:cs="David"/>
          <w:sz w:val="24"/>
          <w:szCs w:val="24"/>
        </w:rPr>
        <w:t>kkk</w:t>
      </w:r>
      <w:r w:rsidR="004B7D6B" w:rsidRPr="004B7D6B">
        <w:rPr>
          <w:rFonts w:ascii="David" w:hAnsi="David" w:cs="David" w:hint="cs"/>
          <w:sz w:val="24"/>
          <w:szCs w:val="24"/>
          <w:rtl/>
        </w:rPr>
        <w:t xml:space="preserve"> </w:t>
      </w:r>
      <w:r w:rsidRPr="004B7D6B">
        <w:rPr>
          <w:rFonts w:ascii="David" w:hAnsi="David" w:cs="David"/>
          <w:sz w:val="24"/>
          <w:szCs w:val="24"/>
          <w:rtl/>
        </w:rPr>
        <w:t xml:space="preserve">לא נמצאו הפקדות, ניתן ללמוד על הכנסות מהעסק הנ"ל מחשבון הבנק של האיש בבנק </w:t>
      </w:r>
      <w:r w:rsidR="000E7CB0">
        <w:rPr>
          <w:rFonts w:ascii="David" w:hAnsi="David" w:cs="David" w:hint="cs"/>
          <w:sz w:val="24"/>
          <w:szCs w:val="24"/>
          <w:rtl/>
        </w:rPr>
        <w:t>***</w:t>
      </w:r>
      <w:r w:rsidRPr="004B7D6B">
        <w:rPr>
          <w:rFonts w:ascii="David" w:hAnsi="David" w:cs="David"/>
          <w:sz w:val="24"/>
          <w:szCs w:val="24"/>
          <w:rtl/>
        </w:rPr>
        <w:t xml:space="preserve"> שמספרו </w:t>
      </w:r>
      <w:r w:rsidR="000E7CB0">
        <w:rPr>
          <w:rFonts w:ascii="David" w:hAnsi="David" w:cs="David" w:hint="cs"/>
          <w:sz w:val="24"/>
          <w:szCs w:val="24"/>
          <w:rtl/>
        </w:rPr>
        <w:t>*****</w:t>
      </w:r>
      <w:r w:rsidRPr="004B7D6B">
        <w:rPr>
          <w:rFonts w:ascii="David" w:hAnsi="David" w:cs="David"/>
          <w:sz w:val="24"/>
          <w:szCs w:val="24"/>
          <w:rtl/>
        </w:rPr>
        <w:t>. בחשבון זה ניתן לראות הפקדות מ"</w:t>
      </w:r>
      <w:r w:rsidR="000E7CB0">
        <w:rPr>
          <w:rFonts w:ascii="David" w:hAnsi="David" w:cs="David" w:hint="cs"/>
          <w:sz w:val="24"/>
          <w:szCs w:val="24"/>
          <w:rtl/>
        </w:rPr>
        <w:t>ב.א.ש</w:t>
      </w:r>
      <w:r w:rsidRPr="004B7D6B">
        <w:rPr>
          <w:rFonts w:ascii="David" w:hAnsi="David" w:cs="David"/>
          <w:sz w:val="24"/>
          <w:szCs w:val="24"/>
          <w:rtl/>
        </w:rPr>
        <w:t xml:space="preserve">" כגון: סך של 2,000 ₪ בתאריך 20.11.19, סך של 3,000 ₪ בתאריך 29.11.22 וסך של 2,350 ₪ ביום 01.12.19 בגין "תשלום על הפעלה </w:t>
      </w:r>
      <w:r w:rsidR="000E7CB0">
        <w:rPr>
          <w:rFonts w:ascii="David" w:hAnsi="David" w:cs="David"/>
          <w:sz w:val="24"/>
          <w:szCs w:val="24"/>
        </w:rPr>
        <w:t>kkk</w:t>
      </w:r>
      <w:r w:rsidR="000E7CB0">
        <w:rPr>
          <w:rFonts w:ascii="David" w:hAnsi="David" w:cs="David" w:hint="cs"/>
          <w:sz w:val="24"/>
          <w:szCs w:val="24"/>
          <w:rtl/>
        </w:rPr>
        <w:t xml:space="preserve"> </w:t>
      </w:r>
      <w:r w:rsidRPr="004B7D6B">
        <w:rPr>
          <w:rFonts w:ascii="David" w:hAnsi="David" w:cs="David"/>
          <w:sz w:val="24"/>
          <w:szCs w:val="24"/>
          <w:rtl/>
        </w:rPr>
        <w:t>". נוסף על כך, ניתן לראות הפקדות של מזומנים באלפי ₪, כגון: 2,000 ₪ בתאריך 04.09.19, 5,000 ₪ בתאריך 05.09.19, 5,000 ₪ בתאריך 12.09.19, 1,400 ₪ בתאריך 31.10.19 ו-4,900 ₪ בתאריך 10.12.19. כמו כן, קיימות הפקדות של שיקים כגון: 2,000 ₪ בתאריך 11.09.19, סך 26,850 ₪ בתאריך 15.09.19, 12,500 ₪ בתאריך 16.10.19 ו-1,850 ₪ בתאריך 17.10.19. מדובר בסכומים גבוהים שלא ניתן לגביהם הסבר. לטענת האישה, מדובר בסכומים שהתקבלו מעסק ה</w:t>
      </w:r>
      <w:r w:rsidR="000E7CB0">
        <w:rPr>
          <w:rFonts w:ascii="David" w:hAnsi="David" w:cs="David" w:hint="cs"/>
          <w:sz w:val="24"/>
          <w:szCs w:val="24"/>
          <w:rtl/>
        </w:rPr>
        <w:t xml:space="preserve"> </w:t>
      </w:r>
      <w:r w:rsidR="000E7CB0">
        <w:rPr>
          <w:rFonts w:ascii="David" w:hAnsi="David" w:cs="David"/>
          <w:sz w:val="24"/>
          <w:szCs w:val="24"/>
        </w:rPr>
        <w:t>kkk</w:t>
      </w:r>
      <w:r w:rsidRPr="004B7D6B">
        <w:rPr>
          <w:rFonts w:ascii="David" w:hAnsi="David" w:cs="David"/>
          <w:sz w:val="24"/>
          <w:szCs w:val="24"/>
          <w:rtl/>
        </w:rPr>
        <w:t xml:space="preserve">. </w:t>
      </w:r>
      <w:r w:rsidRPr="004B7D6B">
        <w:rPr>
          <w:rFonts w:ascii="David" w:hAnsi="David" w:cs="David"/>
          <w:b/>
          <w:bCs/>
          <w:sz w:val="24"/>
          <w:szCs w:val="24"/>
          <w:u w:val="single"/>
          <w:rtl/>
        </w:rPr>
        <w:t>ראה:</w:t>
      </w:r>
      <w:r w:rsidRPr="004B7D6B">
        <w:rPr>
          <w:rFonts w:ascii="David" w:hAnsi="David" w:cs="David"/>
          <w:sz w:val="24"/>
          <w:szCs w:val="24"/>
          <w:rtl/>
        </w:rPr>
        <w:t xml:space="preserve"> הערותיה של האישה על גבי דפי הבנק של האיש במסגרת נספח 15 לתיק המוצגים מטעם האישה.</w:t>
      </w:r>
    </w:p>
    <w:p w:rsidR="00721F71" w:rsidRDefault="004B7D6B" w:rsidP="004B7D6B">
      <w:pPr>
        <w:pStyle w:val="ad"/>
        <w:numPr>
          <w:ilvl w:val="0"/>
          <w:numId w:val="1"/>
        </w:numPr>
        <w:spacing w:after="0" w:line="360" w:lineRule="auto"/>
        <w:rPr>
          <w:rFonts w:ascii="David" w:hAnsi="David" w:cs="David"/>
          <w:sz w:val="24"/>
          <w:szCs w:val="24"/>
          <w:rtl/>
        </w:rPr>
      </w:pPr>
      <w:r>
        <w:rPr>
          <w:rFonts w:ascii="David" w:hAnsi="David" w:cs="David" w:hint="cs"/>
          <w:sz w:val="24"/>
          <w:szCs w:val="24"/>
          <w:rtl/>
        </w:rPr>
        <w:t xml:space="preserve">האיש לא נתן </w:t>
      </w:r>
      <w:r w:rsidR="00721F71">
        <w:rPr>
          <w:rFonts w:ascii="David" w:hAnsi="David" w:cs="David"/>
          <w:sz w:val="24"/>
          <w:szCs w:val="24"/>
          <w:rtl/>
        </w:rPr>
        <w:t xml:space="preserve">הסבר מספק מדוע יצא מהעסק הנ"ל (ובפרט שייתכן שהעסק עדיין פעיל) או מדוע אינו יכול להפעיל עסק אחר </w:t>
      </w:r>
      <w:r>
        <w:rPr>
          <w:rFonts w:ascii="David" w:hAnsi="David" w:cs="David" w:hint="cs"/>
          <w:sz w:val="24"/>
          <w:szCs w:val="24"/>
          <w:rtl/>
        </w:rPr>
        <w:t>באותו סגנון.</w:t>
      </w:r>
    </w:p>
    <w:p w:rsidR="00721F71" w:rsidRDefault="00721F71" w:rsidP="003A3042">
      <w:pPr>
        <w:pStyle w:val="ad"/>
        <w:numPr>
          <w:ilvl w:val="0"/>
          <w:numId w:val="1"/>
        </w:numPr>
        <w:spacing w:after="0" w:line="360" w:lineRule="auto"/>
        <w:rPr>
          <w:rFonts w:ascii="David" w:hAnsi="David" w:cs="David"/>
          <w:sz w:val="24"/>
          <w:szCs w:val="24"/>
        </w:rPr>
      </w:pPr>
      <w:r>
        <w:rPr>
          <w:rFonts w:ascii="David" w:hAnsi="David" w:cs="David"/>
          <w:sz w:val="24"/>
          <w:szCs w:val="24"/>
          <w:rtl/>
        </w:rPr>
        <w:lastRenderedPageBreak/>
        <w:t xml:space="preserve">בדיון מיום 26.06.22, האיש העיד שאין לו בית ספר לכדורגל, הוא לא מאמן כדורגל ולא מרצה בחוגים לכדורגל. לדבריו, הוא עשה קורס מאמנים אולם השכר כמאמן ילדים ונוער הינו 3,000-3,500 ₪ ברוטו לחודש. האיש טען כי גם לא מעביר אימונים אישיים למרות שהוא מחפש לאמן. </w:t>
      </w:r>
      <w:r>
        <w:rPr>
          <w:rFonts w:ascii="David" w:hAnsi="David" w:cs="David"/>
          <w:b/>
          <w:bCs/>
          <w:sz w:val="24"/>
          <w:szCs w:val="24"/>
          <w:u w:val="single"/>
          <w:rtl/>
        </w:rPr>
        <w:t>ראה:</w:t>
      </w:r>
      <w:r>
        <w:rPr>
          <w:rFonts w:ascii="David" w:hAnsi="David" w:cs="David"/>
          <w:sz w:val="24"/>
          <w:szCs w:val="24"/>
          <w:rtl/>
        </w:rPr>
        <w:t xml:space="preserve"> מעמ' 31 לפרוטוקול מיום 26.06.22 ש' 2 ועד עמ' 32 לפרוטוקול, ש' 19. בדיון מיום 11.01.23 העיד האיש, כי היו לו הצעות משלוש קבוצות לאמן בשכר של 4,000 ₪ ברוטו לחודש, אבל לא קיבלו אותו בגלל זמני השהות שלו עם הילדים שמתקיימים בימים שני, רביעי ושישי, ולפיכך הוא מחפש עבודה בימים ראשון שלישי וחמישי. ב"כ האיש הוסיפה וטענה, כי ב"אף תיק במדינת ישראל" שבו היא מייצגת צד או עורכת הסכמים, היא לא נתקלה באב שאוסף את הילדים בשעה 13:30-14:00 בצהריים</w:t>
      </w:r>
      <w:r w:rsidR="003A3042">
        <w:rPr>
          <w:rFonts w:ascii="David" w:hAnsi="David" w:cs="David" w:hint="cs"/>
          <w:sz w:val="24"/>
          <w:szCs w:val="24"/>
          <w:rtl/>
        </w:rPr>
        <w:t xml:space="preserve">. </w:t>
      </w:r>
      <w:r>
        <w:rPr>
          <w:rFonts w:ascii="David" w:hAnsi="David" w:cs="David"/>
          <w:sz w:val="24"/>
          <w:szCs w:val="24"/>
          <w:rtl/>
        </w:rPr>
        <w:t>אולם</w:t>
      </w:r>
      <w:r w:rsidR="003A3042">
        <w:rPr>
          <w:rFonts w:ascii="David" w:hAnsi="David" w:cs="David" w:hint="cs"/>
          <w:sz w:val="24"/>
          <w:szCs w:val="24"/>
          <w:rtl/>
        </w:rPr>
        <w:t>,</w:t>
      </w:r>
      <w:r>
        <w:rPr>
          <w:rFonts w:ascii="David" w:hAnsi="David" w:cs="David"/>
          <w:sz w:val="24"/>
          <w:szCs w:val="24"/>
          <w:rtl/>
        </w:rPr>
        <w:t xml:space="preserve"> כאשר נשאלה </w:t>
      </w:r>
      <w:r w:rsidR="003A3042">
        <w:rPr>
          <w:rFonts w:ascii="David" w:hAnsi="David" w:cs="David" w:hint="cs"/>
          <w:sz w:val="24"/>
          <w:szCs w:val="24"/>
          <w:rtl/>
        </w:rPr>
        <w:t xml:space="preserve">ב"כ האיש, </w:t>
      </w:r>
      <w:r>
        <w:rPr>
          <w:rFonts w:ascii="David" w:hAnsi="David" w:cs="David"/>
          <w:sz w:val="24"/>
          <w:szCs w:val="24"/>
          <w:rtl/>
        </w:rPr>
        <w:t>האם הא</w:t>
      </w:r>
      <w:r w:rsidR="003A3042">
        <w:rPr>
          <w:rFonts w:ascii="David" w:hAnsi="David" w:cs="David" w:hint="cs"/>
          <w:sz w:val="24"/>
          <w:szCs w:val="24"/>
          <w:rtl/>
        </w:rPr>
        <w:t>יש</w:t>
      </w:r>
      <w:r>
        <w:rPr>
          <w:rFonts w:ascii="David" w:hAnsi="David" w:cs="David"/>
          <w:sz w:val="24"/>
          <w:szCs w:val="24"/>
          <w:rtl/>
        </w:rPr>
        <w:t xml:space="preserve"> יהא מוכן לוותר על תביעתו להפחתת מזונות, במידה ויתאפשר לו לאסוף את הילדים בשעה 16:00, השיבה שאין קשר בין הדברים. </w:t>
      </w:r>
      <w:r>
        <w:rPr>
          <w:rFonts w:ascii="David" w:hAnsi="David" w:cs="David"/>
          <w:b/>
          <w:bCs/>
          <w:sz w:val="24"/>
          <w:szCs w:val="24"/>
          <w:u w:val="single"/>
          <w:rtl/>
        </w:rPr>
        <w:t>ראה</w:t>
      </w:r>
      <w:r>
        <w:rPr>
          <w:rFonts w:ascii="David" w:hAnsi="David" w:cs="David"/>
          <w:sz w:val="24"/>
          <w:szCs w:val="24"/>
          <w:rtl/>
        </w:rPr>
        <w:t>: עמ' 175 לפרוטוקול מיום 11.01.23 ש' 5-34, ועמ' 176 לפרוטוקול, ש' 13-23.</w:t>
      </w:r>
    </w:p>
    <w:p w:rsidR="00721F71" w:rsidRDefault="00721F71" w:rsidP="003C5691">
      <w:pPr>
        <w:pStyle w:val="ad"/>
        <w:numPr>
          <w:ilvl w:val="0"/>
          <w:numId w:val="1"/>
        </w:numPr>
        <w:spacing w:after="0" w:line="360" w:lineRule="auto"/>
        <w:rPr>
          <w:rFonts w:ascii="David" w:hAnsi="David" w:cs="David"/>
          <w:sz w:val="24"/>
          <w:szCs w:val="24"/>
        </w:rPr>
      </w:pPr>
      <w:r>
        <w:rPr>
          <w:rFonts w:ascii="David" w:hAnsi="David" w:cs="David"/>
          <w:sz w:val="24"/>
          <w:szCs w:val="24"/>
          <w:rtl/>
        </w:rPr>
        <w:t>בתאריך 29.12.22 צירפה האישה כנספח 8 למסמכים הנוספים מטעמה פרסומים של</w:t>
      </w:r>
      <w:r w:rsidR="003C5691">
        <w:rPr>
          <w:rFonts w:ascii="David" w:hAnsi="David" w:cs="David" w:hint="cs"/>
          <w:sz w:val="24"/>
          <w:szCs w:val="24"/>
          <w:rtl/>
        </w:rPr>
        <w:t xml:space="preserve">         </w:t>
      </w:r>
      <w:r>
        <w:rPr>
          <w:rFonts w:ascii="David" w:hAnsi="David" w:cs="David"/>
          <w:sz w:val="24"/>
          <w:szCs w:val="24"/>
          <w:rtl/>
        </w:rPr>
        <w:t xml:space="preserve"> "</w:t>
      </w:r>
      <w:r w:rsidR="003C5691" w:rsidRPr="003C5691">
        <w:rPr>
          <w:rFonts w:ascii="David" w:hAnsi="David" w:cs="David"/>
          <w:sz w:val="24"/>
          <w:szCs w:val="24"/>
        </w:rPr>
        <w:t xml:space="preserve"> </w:t>
      </w:r>
      <w:r w:rsidR="003C5691">
        <w:rPr>
          <w:rFonts w:ascii="David" w:hAnsi="David" w:cs="David"/>
          <w:sz w:val="24"/>
          <w:szCs w:val="24"/>
        </w:rPr>
        <w:t>af</w:t>
      </w:r>
      <w:r w:rsidRPr="003C5691">
        <w:rPr>
          <w:rFonts w:ascii="David" w:hAnsi="David" w:cs="David"/>
          <w:sz w:val="24"/>
          <w:szCs w:val="24"/>
          <w:rtl/>
        </w:rPr>
        <w:t xml:space="preserve"> – </w:t>
      </w:r>
      <w:r w:rsidR="003C5691">
        <w:rPr>
          <w:rFonts w:ascii="David" w:hAnsi="David" w:cs="David"/>
          <w:sz w:val="24"/>
          <w:szCs w:val="24"/>
        </w:rPr>
        <w:t>__________________</w:t>
      </w:r>
      <w:r>
        <w:rPr>
          <w:rFonts w:ascii="David" w:hAnsi="David" w:cs="David"/>
          <w:sz w:val="24"/>
          <w:szCs w:val="24"/>
          <w:rtl/>
        </w:rPr>
        <w:t xml:space="preserve">" בהם שמו של האיש מופיע כאחד משחקני עבר בכדורגל. בדיון מיום 11.01.23 העיד האיש, כי לאור היותו שחקן עבר הזמינו אותו להעביר מספר אימונים לילדים כדי להישאר בתודעה אבל הוא לא קיבל תשלום בגין כך. עוד טען, כי בעלי המקום היו שמחים אם הוא היה נשאר, אבל האימונים הם בימים שני רביעי ושישי בהם הוא שוהה עם הילדים. </w:t>
      </w:r>
      <w:r>
        <w:rPr>
          <w:rFonts w:ascii="David" w:hAnsi="David" w:cs="David"/>
          <w:b/>
          <w:bCs/>
          <w:sz w:val="24"/>
          <w:szCs w:val="24"/>
          <w:u w:val="single"/>
          <w:rtl/>
        </w:rPr>
        <w:t>ראה:</w:t>
      </w:r>
      <w:r>
        <w:rPr>
          <w:rFonts w:ascii="David" w:hAnsi="David" w:cs="David"/>
          <w:sz w:val="24"/>
          <w:szCs w:val="24"/>
          <w:rtl/>
        </w:rPr>
        <w:t xml:space="preserve"> מעמ' 148 לפרוטוקול מיום 11.01.23 ש' 29 ועד עמ' 149 לפרוטוקול ש' 22. </w:t>
      </w:r>
    </w:p>
    <w:p w:rsidR="00721F71" w:rsidRDefault="00721F71" w:rsidP="00AC2B90">
      <w:pPr>
        <w:pStyle w:val="ad"/>
        <w:numPr>
          <w:ilvl w:val="0"/>
          <w:numId w:val="1"/>
        </w:numPr>
        <w:spacing w:after="0" w:line="360" w:lineRule="auto"/>
        <w:rPr>
          <w:rFonts w:ascii="David" w:hAnsi="David" w:cs="David"/>
          <w:sz w:val="24"/>
          <w:szCs w:val="24"/>
        </w:rPr>
      </w:pPr>
      <w:r>
        <w:rPr>
          <w:rFonts w:ascii="David" w:hAnsi="David" w:cs="David"/>
          <w:sz w:val="24"/>
          <w:szCs w:val="24"/>
          <w:rtl/>
        </w:rPr>
        <w:t>הטענה שהאיש לא קיבל כל תשלום בגין העברת אימונים נשמעת תמוהה. גם הט</w:t>
      </w:r>
      <w:r w:rsidR="00AC2B90">
        <w:rPr>
          <w:rFonts w:ascii="David" w:hAnsi="David" w:cs="David"/>
          <w:sz w:val="24"/>
          <w:szCs w:val="24"/>
          <w:rtl/>
        </w:rPr>
        <w:t>ענה כי האפשרות להשתלב בעבודה ב"</w:t>
      </w:r>
      <w:r w:rsidR="00AC2B90">
        <w:rPr>
          <w:rFonts w:ascii="David" w:hAnsi="David" w:cs="David" w:hint="cs"/>
          <w:sz w:val="24"/>
          <w:szCs w:val="24"/>
          <w:rtl/>
        </w:rPr>
        <w:t xml:space="preserve"> </w:t>
      </w:r>
      <w:r w:rsidR="003C5691">
        <w:rPr>
          <w:rFonts w:ascii="David" w:hAnsi="David" w:cs="David"/>
          <w:sz w:val="24"/>
          <w:szCs w:val="24"/>
        </w:rPr>
        <w:t>af</w:t>
      </w:r>
      <w:r w:rsidR="00AC2B90">
        <w:rPr>
          <w:rFonts w:ascii="David" w:hAnsi="David" w:cs="David" w:hint="cs"/>
          <w:sz w:val="24"/>
          <w:szCs w:val="24"/>
          <w:rtl/>
        </w:rPr>
        <w:t xml:space="preserve"> </w:t>
      </w:r>
      <w:r>
        <w:rPr>
          <w:rFonts w:ascii="David" w:hAnsi="David" w:cs="David"/>
          <w:sz w:val="24"/>
          <w:szCs w:val="24"/>
          <w:rtl/>
        </w:rPr>
        <w:t xml:space="preserve">" רק בימים שני, רביעי ושישי לא הוכחה, מה גם שלפי הפרסומים, המקום מספק גם אימונים בודדים, בהתאם למועדים הנוחים למתאמן. האיש שב והעיד, כי הוא אינו מעביר אימונים אישיים ולא מאמן ילדים, למרות שהוא מעביר אימונים אישיים לבן שלו. </w:t>
      </w:r>
      <w:r>
        <w:rPr>
          <w:rFonts w:ascii="David" w:hAnsi="David" w:cs="David"/>
          <w:b/>
          <w:bCs/>
          <w:sz w:val="24"/>
          <w:szCs w:val="24"/>
          <w:u w:val="single"/>
          <w:rtl/>
        </w:rPr>
        <w:t>ראה:</w:t>
      </w:r>
      <w:r>
        <w:rPr>
          <w:rFonts w:ascii="David" w:hAnsi="David" w:cs="David"/>
          <w:sz w:val="24"/>
          <w:szCs w:val="24"/>
          <w:rtl/>
        </w:rPr>
        <w:t xml:space="preserve"> מעמ' 149 לפרוטוקול מיום 11.01.23 ש' 23 ועד עמ' 150 לפרוטוקול, ש' 18.</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לא ניתן הסבר מספק מדוע האיש אינו יכול להעביר אימונים אישיים בתשלום, על אף שהוא מאמן את בנו.</w:t>
      </w:r>
    </w:p>
    <w:p w:rsidR="00721F71" w:rsidRDefault="00721F71" w:rsidP="003C5691">
      <w:pPr>
        <w:pStyle w:val="ad"/>
        <w:numPr>
          <w:ilvl w:val="0"/>
          <w:numId w:val="1"/>
        </w:numPr>
        <w:spacing w:after="0" w:line="360" w:lineRule="auto"/>
        <w:rPr>
          <w:rFonts w:ascii="David" w:hAnsi="David" w:cs="David"/>
          <w:sz w:val="24"/>
          <w:szCs w:val="24"/>
        </w:rPr>
      </w:pPr>
      <w:r>
        <w:rPr>
          <w:rFonts w:ascii="David" w:hAnsi="David" w:cs="David"/>
          <w:sz w:val="24"/>
          <w:szCs w:val="24"/>
          <w:rtl/>
        </w:rPr>
        <w:t>זאת ועוד, מעיון בדפי הבנק של האיש, שצורפו כנספח 9 למסמכים נוספים מטעם האישה ניתן לראות כי בתאריך 30.06.21 האיש העביר סך של 200,000 ₪ ל"</w:t>
      </w:r>
      <w:r w:rsidR="003C5691">
        <w:rPr>
          <w:rFonts w:ascii="David" w:hAnsi="David" w:cs="David"/>
          <w:sz w:val="24"/>
          <w:szCs w:val="24"/>
        </w:rPr>
        <w:t>ooo</w:t>
      </w:r>
      <w:r>
        <w:rPr>
          <w:rFonts w:ascii="David" w:hAnsi="David" w:cs="David"/>
          <w:sz w:val="24"/>
          <w:szCs w:val="24"/>
          <w:rtl/>
        </w:rPr>
        <w:t xml:space="preserve">" עבור השקעה בעסק. האיש העיד כי רצה בזמנו לפתוח בית ספר לכדורגל, אולם לא הסביר מדוע הדבר לא יצא אל הפועל. </w:t>
      </w:r>
      <w:r>
        <w:rPr>
          <w:rFonts w:ascii="David" w:hAnsi="David" w:cs="David"/>
          <w:b/>
          <w:bCs/>
          <w:sz w:val="24"/>
          <w:szCs w:val="24"/>
          <w:u w:val="single"/>
          <w:rtl/>
        </w:rPr>
        <w:t>ראה:</w:t>
      </w:r>
      <w:r>
        <w:rPr>
          <w:rFonts w:ascii="David" w:hAnsi="David" w:cs="David"/>
          <w:sz w:val="24"/>
          <w:szCs w:val="24"/>
          <w:rtl/>
        </w:rPr>
        <w:t xml:space="preserve"> עמ' 158 לפרוטוקול מיום 11.01.23 ש' 12-22.</w:t>
      </w:r>
    </w:p>
    <w:p w:rsidR="00721F71" w:rsidRDefault="00721F71" w:rsidP="003C5691">
      <w:pPr>
        <w:pStyle w:val="ad"/>
        <w:numPr>
          <w:ilvl w:val="0"/>
          <w:numId w:val="1"/>
        </w:numPr>
        <w:spacing w:after="0" w:line="360" w:lineRule="auto"/>
        <w:rPr>
          <w:rFonts w:ascii="David" w:hAnsi="David" w:cs="David"/>
          <w:sz w:val="24"/>
          <w:szCs w:val="24"/>
        </w:rPr>
      </w:pPr>
      <w:r>
        <w:rPr>
          <w:rFonts w:ascii="David" w:hAnsi="David" w:cs="David"/>
          <w:sz w:val="24"/>
          <w:szCs w:val="24"/>
          <w:rtl/>
        </w:rPr>
        <w:t>גם האישה העידה, כי האיש אימן ילדים בכדורגל ב</w:t>
      </w:r>
      <w:r w:rsidR="003C5691">
        <w:rPr>
          <w:rFonts w:ascii="David" w:hAnsi="David" w:cs="David" w:hint="cs"/>
          <w:sz w:val="24"/>
          <w:szCs w:val="24"/>
          <w:rtl/>
        </w:rPr>
        <w:t xml:space="preserve"> </w:t>
      </w:r>
      <w:r w:rsidR="003C5691">
        <w:rPr>
          <w:rFonts w:ascii="David" w:hAnsi="David" w:cs="David"/>
          <w:sz w:val="24"/>
          <w:szCs w:val="24"/>
        </w:rPr>
        <w:t>nnn</w:t>
      </w:r>
      <w:r>
        <w:rPr>
          <w:rFonts w:ascii="David" w:hAnsi="David" w:cs="David"/>
          <w:sz w:val="24"/>
          <w:szCs w:val="24"/>
          <w:rtl/>
        </w:rPr>
        <w:t xml:space="preserve">, וכן עבד בבית ספר כמורה מחליף לספורט. </w:t>
      </w:r>
      <w:r>
        <w:rPr>
          <w:rFonts w:ascii="David" w:hAnsi="David" w:cs="David"/>
          <w:b/>
          <w:bCs/>
          <w:sz w:val="24"/>
          <w:szCs w:val="24"/>
          <w:u w:val="single"/>
          <w:rtl/>
        </w:rPr>
        <w:t>ראה:</w:t>
      </w:r>
      <w:r>
        <w:rPr>
          <w:rFonts w:ascii="David" w:hAnsi="David" w:cs="David"/>
          <w:sz w:val="24"/>
          <w:szCs w:val="24"/>
          <w:rtl/>
        </w:rPr>
        <w:t xml:space="preserve"> עמ' 116 לפרוטוקול מיום 26.06.22 ש' 1-13.</w:t>
      </w:r>
    </w:p>
    <w:p w:rsidR="00721F71" w:rsidRDefault="00721F71" w:rsidP="003C5691">
      <w:pPr>
        <w:pStyle w:val="ad"/>
        <w:numPr>
          <w:ilvl w:val="0"/>
          <w:numId w:val="1"/>
        </w:numPr>
        <w:spacing w:after="0" w:line="360" w:lineRule="auto"/>
        <w:rPr>
          <w:rFonts w:ascii="David" w:hAnsi="David" w:cs="David"/>
          <w:sz w:val="24"/>
          <w:szCs w:val="24"/>
        </w:rPr>
      </w:pPr>
      <w:r>
        <w:rPr>
          <w:rFonts w:ascii="David" w:hAnsi="David" w:cs="David"/>
          <w:sz w:val="24"/>
          <w:szCs w:val="24"/>
          <w:rtl/>
        </w:rPr>
        <w:lastRenderedPageBreak/>
        <w:t>לאור כל האמור לעיל, לא השתכנעתי כי האיש עושה מאמצים למצות את כושר השתכרותו. האיש לא סיפק הסברים מספקים מדוע הפסיק להפעיל את ה</w:t>
      </w:r>
      <w:r w:rsidR="003C5691">
        <w:rPr>
          <w:rFonts w:ascii="David" w:hAnsi="David" w:cs="David" w:hint="cs"/>
          <w:sz w:val="24"/>
          <w:szCs w:val="24"/>
          <w:rtl/>
        </w:rPr>
        <w:t xml:space="preserve"> </w:t>
      </w:r>
      <w:r w:rsidR="003C5691">
        <w:rPr>
          <w:rFonts w:ascii="David" w:hAnsi="David" w:cs="David"/>
          <w:sz w:val="24"/>
          <w:szCs w:val="24"/>
        </w:rPr>
        <w:t>kkk</w:t>
      </w:r>
      <w:r>
        <w:rPr>
          <w:rFonts w:ascii="David" w:hAnsi="David" w:cs="David"/>
          <w:sz w:val="24"/>
          <w:szCs w:val="24"/>
          <w:rtl/>
        </w:rPr>
        <w:t>, מדוע לא הקים בית ספר לכדורגל על אף שהשקיע בכך 200,000 ₪, מדוע לא גבה לכאורה שכר על העברת אימונים במסגרת "</w:t>
      </w:r>
      <w:r w:rsidR="003C5691">
        <w:rPr>
          <w:rFonts w:ascii="David" w:hAnsi="David" w:cs="David"/>
          <w:sz w:val="24"/>
          <w:szCs w:val="24"/>
        </w:rPr>
        <w:t>af</w:t>
      </w:r>
      <w:r>
        <w:rPr>
          <w:rFonts w:ascii="David" w:hAnsi="David" w:cs="David"/>
          <w:sz w:val="24"/>
          <w:szCs w:val="24"/>
          <w:rtl/>
        </w:rPr>
        <w:t>" או השתלב שם באופן קבוע ומדוע אינו מעביר אימונים אישיים על אף שעבר קורס מאמנים.</w:t>
      </w:r>
    </w:p>
    <w:p w:rsidR="00721F71" w:rsidRDefault="00721F71" w:rsidP="004B3D0D">
      <w:pPr>
        <w:pStyle w:val="ad"/>
        <w:numPr>
          <w:ilvl w:val="0"/>
          <w:numId w:val="1"/>
        </w:numPr>
        <w:spacing w:after="0" w:line="360" w:lineRule="auto"/>
        <w:rPr>
          <w:rFonts w:ascii="David" w:hAnsi="David" w:cs="David"/>
          <w:sz w:val="24"/>
          <w:szCs w:val="24"/>
        </w:rPr>
      </w:pPr>
      <w:r>
        <w:rPr>
          <w:rFonts w:ascii="David" w:hAnsi="David" w:cs="David"/>
          <w:sz w:val="24"/>
          <w:szCs w:val="24"/>
          <w:rtl/>
        </w:rPr>
        <w:t>נוסף על כך, האיש שב והדגיש כי הכנסתו היחידה היא קצבת ביטוח לאומי בגובה 3,451 ₪ (שבהמשך התברר כי גדלה לסך של 5,204 ₪), מבלי לציין את הסכומים הגבוהים שקיבל מביטוח לאומי</w:t>
      </w:r>
      <w:r w:rsidR="004B3D0D">
        <w:rPr>
          <w:rFonts w:ascii="David" w:hAnsi="David" w:cs="David" w:hint="cs"/>
          <w:sz w:val="24"/>
          <w:szCs w:val="24"/>
          <w:rtl/>
        </w:rPr>
        <w:t xml:space="preserve"> ומבלי ליידע את בית המשפט ביוזמתו בכספי הפיצויים שקיבל מחברות הביטוח השונות. </w:t>
      </w:r>
    </w:p>
    <w:p w:rsidR="00721F71" w:rsidRDefault="00721F71" w:rsidP="003C5691">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עוד התגלה באמצעות צווי גילוי מסמכים, כי לאיש חשבון חסכון בבנק </w:t>
      </w:r>
      <w:r w:rsidR="003C5691">
        <w:rPr>
          <w:rFonts w:ascii="David" w:hAnsi="David" w:cs="David" w:hint="cs"/>
          <w:sz w:val="24"/>
          <w:szCs w:val="24"/>
          <w:rtl/>
        </w:rPr>
        <w:t>****</w:t>
      </w:r>
      <w:r>
        <w:rPr>
          <w:rFonts w:ascii="David" w:hAnsi="David" w:cs="David"/>
          <w:sz w:val="24"/>
          <w:szCs w:val="24"/>
          <w:rtl/>
        </w:rPr>
        <w:t xml:space="preserve"> שמספרו </w:t>
      </w:r>
      <w:r w:rsidR="003C5691">
        <w:rPr>
          <w:rFonts w:ascii="David" w:hAnsi="David" w:cs="David" w:hint="cs"/>
          <w:sz w:val="24"/>
          <w:szCs w:val="24"/>
          <w:rtl/>
        </w:rPr>
        <w:t>*****</w:t>
      </w:r>
      <w:r>
        <w:rPr>
          <w:rFonts w:ascii="David" w:hAnsi="David" w:cs="David"/>
          <w:sz w:val="24"/>
          <w:szCs w:val="24"/>
          <w:rtl/>
        </w:rPr>
        <w:t xml:space="preserve"> העומד על סך של 18,133 ₪. </w:t>
      </w:r>
      <w:r>
        <w:rPr>
          <w:rFonts w:ascii="David" w:hAnsi="David" w:cs="David"/>
          <w:b/>
          <w:bCs/>
          <w:sz w:val="24"/>
          <w:szCs w:val="24"/>
          <w:u w:val="single"/>
          <w:rtl/>
        </w:rPr>
        <w:t>ראה</w:t>
      </w:r>
      <w:r>
        <w:rPr>
          <w:rFonts w:ascii="David" w:hAnsi="David" w:cs="David"/>
          <w:sz w:val="24"/>
          <w:szCs w:val="24"/>
          <w:rtl/>
        </w:rPr>
        <w:t xml:space="preserve">: נספח 9 (ב) למסמכים נוספים מטעם האישה. האיש העיד, כי מדובר בחשבון שאמו פתחה עבורו בהיותו קטין ולכן לא מדובר בכסף שלו, אולם </w:t>
      </w:r>
      <w:r w:rsidR="004B3D0D">
        <w:rPr>
          <w:rFonts w:ascii="David" w:hAnsi="David" w:cs="David" w:hint="cs"/>
          <w:sz w:val="24"/>
          <w:szCs w:val="24"/>
          <w:rtl/>
        </w:rPr>
        <w:t xml:space="preserve">ברי, כי </w:t>
      </w:r>
      <w:r>
        <w:rPr>
          <w:rFonts w:ascii="David" w:hAnsi="David" w:cs="David"/>
          <w:sz w:val="24"/>
          <w:szCs w:val="24"/>
          <w:rtl/>
        </w:rPr>
        <w:t xml:space="preserve">אין כל מניעה שהאיש ימשוך את הסכום הנ"ל לידיו בבגרותו. </w:t>
      </w:r>
      <w:r>
        <w:rPr>
          <w:rFonts w:ascii="David" w:hAnsi="David" w:cs="David"/>
          <w:b/>
          <w:bCs/>
          <w:sz w:val="24"/>
          <w:szCs w:val="24"/>
          <w:u w:val="single"/>
          <w:rtl/>
        </w:rPr>
        <w:t>ראה:</w:t>
      </w:r>
      <w:r>
        <w:rPr>
          <w:rFonts w:ascii="David" w:hAnsi="David" w:cs="David"/>
          <w:sz w:val="24"/>
          <w:szCs w:val="24"/>
          <w:rtl/>
        </w:rPr>
        <w:t xml:space="preserve"> מעמ' 154 לפרוטוקול מיום 11.01.23 ש' 30 ועד עמ' 155 לפרוטוקול ש' 20.</w:t>
      </w:r>
    </w:p>
    <w:p w:rsidR="00721F71" w:rsidRDefault="00721F71" w:rsidP="00721F71">
      <w:pPr>
        <w:rPr>
          <w:rFonts w:ascii="David" w:hAnsi="David"/>
          <w:b/>
          <w:bCs/>
          <w:u w:val="single"/>
          <w:rtl/>
        </w:rPr>
      </w:pPr>
      <w:r>
        <w:rPr>
          <w:rFonts w:ascii="David" w:hAnsi="David"/>
          <w:b/>
          <w:bCs/>
          <w:u w:val="single"/>
          <w:rtl/>
        </w:rPr>
        <w:t>מצבו הרפואי של האיש</w:t>
      </w:r>
    </w:p>
    <w:p w:rsidR="00721F71" w:rsidRDefault="00721F71" w:rsidP="00721F71">
      <w:pPr>
        <w:pStyle w:val="ad"/>
        <w:numPr>
          <w:ilvl w:val="0"/>
          <w:numId w:val="1"/>
        </w:numPr>
        <w:spacing w:after="0" w:line="360" w:lineRule="auto"/>
        <w:rPr>
          <w:rFonts w:ascii="David" w:hAnsi="David" w:cs="David"/>
          <w:sz w:val="24"/>
          <w:szCs w:val="24"/>
          <w:rtl/>
        </w:rPr>
      </w:pPr>
      <w:r>
        <w:rPr>
          <w:rFonts w:ascii="David" w:hAnsi="David" w:cs="David"/>
          <w:sz w:val="24"/>
          <w:szCs w:val="24"/>
          <w:rtl/>
        </w:rPr>
        <w:t>אין מחלוקת כי האיש נפצע עוד בטרם נחתם הסכם הגירושין, שכן נכותו בשיעור של 15% נקבעה מיום 01.15.18.</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האיש העיד כי הוא נפצע עוד בזמן הנישואין ואף קיבל כספים מהמוסד לביטוח לאומי שגם האישה נהנתה מהם. </w:t>
      </w:r>
      <w:r>
        <w:rPr>
          <w:rFonts w:ascii="David" w:hAnsi="David" w:cs="David"/>
          <w:b/>
          <w:bCs/>
          <w:sz w:val="24"/>
          <w:szCs w:val="24"/>
          <w:u w:val="single"/>
          <w:rtl/>
        </w:rPr>
        <w:t>ראה:</w:t>
      </w:r>
      <w:r>
        <w:rPr>
          <w:rFonts w:ascii="David" w:hAnsi="David" w:cs="David"/>
          <w:sz w:val="24"/>
          <w:szCs w:val="24"/>
          <w:rtl/>
        </w:rPr>
        <w:t xml:space="preserve"> עמ' 35 לפרוטוקול מיום 26.06.22 ש' 4-17, ובעמ' 161 לפרוטוקול מיום 11.01.23 ש' 1-22. גם בחקירתו בהוצל"פ במסגרת תיק המזונות העיד האיש, כי בעבר קיבל 240,000 ₪ בגין נכותו, שהופקדו לחשבון המשותף של הצדדים. </w:t>
      </w:r>
      <w:r>
        <w:rPr>
          <w:rFonts w:ascii="David" w:hAnsi="David" w:cs="David"/>
          <w:b/>
          <w:bCs/>
          <w:sz w:val="24"/>
          <w:szCs w:val="24"/>
          <w:u w:val="single"/>
          <w:rtl/>
        </w:rPr>
        <w:t>ראה</w:t>
      </w:r>
      <w:r>
        <w:rPr>
          <w:rFonts w:ascii="David" w:hAnsi="David" w:cs="David"/>
          <w:sz w:val="24"/>
          <w:szCs w:val="24"/>
          <w:rtl/>
        </w:rPr>
        <w:t>: נספח 6 לתיק המוצגים של האישה.</w:t>
      </w:r>
    </w:p>
    <w:p w:rsidR="00721F71" w:rsidRPr="00230D48" w:rsidRDefault="00721F71" w:rsidP="00DA542C">
      <w:pPr>
        <w:pStyle w:val="ad"/>
        <w:numPr>
          <w:ilvl w:val="0"/>
          <w:numId w:val="1"/>
        </w:numPr>
        <w:spacing w:after="0" w:line="360" w:lineRule="auto"/>
        <w:rPr>
          <w:rFonts w:ascii="David" w:hAnsi="David" w:cs="David"/>
          <w:sz w:val="24"/>
          <w:szCs w:val="24"/>
        </w:rPr>
      </w:pPr>
      <w:r w:rsidRPr="00230D48">
        <w:rPr>
          <w:rFonts w:ascii="David" w:hAnsi="David" w:cs="David"/>
          <w:sz w:val="24"/>
          <w:szCs w:val="24"/>
          <w:rtl/>
        </w:rPr>
        <w:t xml:space="preserve">רק </w:t>
      </w:r>
      <w:r w:rsidR="00230D48" w:rsidRPr="00230D48">
        <w:rPr>
          <w:rFonts w:ascii="David" w:hAnsi="David" w:cs="David" w:hint="cs"/>
          <w:sz w:val="24"/>
          <w:szCs w:val="24"/>
          <w:rtl/>
        </w:rPr>
        <w:t xml:space="preserve">ביום 30.03.21, קרי </w:t>
      </w:r>
      <w:r w:rsidRPr="00230D48">
        <w:rPr>
          <w:rFonts w:ascii="David" w:hAnsi="David" w:cs="David"/>
          <w:sz w:val="24"/>
          <w:szCs w:val="24"/>
          <w:rtl/>
        </w:rPr>
        <w:t>לאחר הגשת כתב התביעה</w:t>
      </w:r>
      <w:r w:rsidR="00230D48" w:rsidRPr="00230D48">
        <w:rPr>
          <w:rFonts w:ascii="David" w:hAnsi="David" w:cs="David" w:hint="cs"/>
          <w:sz w:val="24"/>
          <w:szCs w:val="24"/>
          <w:rtl/>
        </w:rPr>
        <w:t xml:space="preserve"> לביטול מזונות/הפחתתם, </w:t>
      </w:r>
      <w:r w:rsidRPr="00230D48">
        <w:rPr>
          <w:rFonts w:ascii="David" w:hAnsi="David" w:cs="David"/>
          <w:sz w:val="24"/>
          <w:szCs w:val="24"/>
          <w:rtl/>
        </w:rPr>
        <w:t>נפצע האיש שוב ונכותו הוגדלה בהמשך ל-28% כמפורט לעיל. העובדה כי האיש נפצע לאחר הגשת התביעה מלמדת כי במועד הגשת התביעה, האיש היה יכול לשוב ולהשתלב כשחקן בקבוצה חדשה, כפי שקרה בפועל.</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עם זאת, לא ניתן להתעלם מהפציעה הנוספת של האיש, גם אם לא הייתה קיימת במועד הגשת התביעה.</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בדיון מיום 26.06.22 נשאל האיש האם יש לו אישור מרופא תעסוקתי שאינו יכול לעבוד, והשיב "</w:t>
      </w:r>
      <w:r>
        <w:rPr>
          <w:rFonts w:ascii="David" w:hAnsi="David" w:cs="David"/>
          <w:b/>
          <w:bCs/>
          <w:sz w:val="24"/>
          <w:szCs w:val="24"/>
          <w:u w:val="single"/>
          <w:rtl/>
        </w:rPr>
        <w:t>בוודאי</w:t>
      </w:r>
      <w:r>
        <w:rPr>
          <w:rFonts w:ascii="David" w:hAnsi="David" w:cs="David"/>
          <w:sz w:val="24"/>
          <w:szCs w:val="24"/>
          <w:rtl/>
        </w:rPr>
        <w:t xml:space="preserve">", תוך הבטחה לצרף את האישור בדבר אי כושר עבודה. </w:t>
      </w:r>
      <w:r>
        <w:rPr>
          <w:rFonts w:ascii="David" w:hAnsi="David" w:cs="David"/>
          <w:b/>
          <w:bCs/>
          <w:sz w:val="24"/>
          <w:szCs w:val="24"/>
          <w:u w:val="single"/>
          <w:rtl/>
        </w:rPr>
        <w:t>ראה:</w:t>
      </w:r>
      <w:r>
        <w:rPr>
          <w:rFonts w:ascii="David" w:hAnsi="David" w:cs="David"/>
          <w:sz w:val="24"/>
          <w:szCs w:val="24"/>
          <w:rtl/>
        </w:rPr>
        <w:t xml:space="preserve"> עמ' 37 לפרוטוקול מיום 26.06.22 ש' 2-14.</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במסגרת הודעת האיש מיום 13.07.22 נטען, כי האיש ביקר אצל רופא תעסוקתי, אך בבירור מול עורכי הדין שמנהלים עבורו את תביעת הביטוח התברר כי הרופא התעסקותי היה הרופא מטעם המוסד לביטוח לאומי, שהעמיד את נכותו בגובה 28%. הווה אומר, לא נקבע לאיש אובדן כושר עבודה, אלא נכותו בגובה 28% בלבד.</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lastRenderedPageBreak/>
        <w:t>בדיון מיום 11.01.23 נשאל האיש האם קיבל פיצוי כלשהו מחברת ביטוח בגין מחלות קשות, והשיב: "</w:t>
      </w:r>
      <w:r>
        <w:rPr>
          <w:rFonts w:ascii="David" w:hAnsi="David" w:cs="David"/>
          <w:b/>
          <w:bCs/>
          <w:sz w:val="24"/>
          <w:szCs w:val="24"/>
          <w:rtl/>
        </w:rPr>
        <w:t xml:space="preserve">10 אג' לא קיבלתי. איזה מחלות קשות, ברוך ה' אני בריא הכל טוב" </w:t>
      </w:r>
      <w:r>
        <w:rPr>
          <w:rFonts w:ascii="David" w:hAnsi="David" w:cs="David"/>
          <w:b/>
          <w:bCs/>
          <w:sz w:val="24"/>
          <w:szCs w:val="24"/>
          <w:u w:val="single"/>
          <w:rtl/>
        </w:rPr>
        <w:t>ראה:</w:t>
      </w:r>
      <w:r>
        <w:rPr>
          <w:rFonts w:ascii="David" w:hAnsi="David" w:cs="David"/>
          <w:sz w:val="24"/>
          <w:szCs w:val="24"/>
          <w:rtl/>
        </w:rPr>
        <w:t xml:space="preserve"> עמ' 148 לפרוטוקול מיום 11.01.23 ש' 24.</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עובדה זו מחזקת את מסקנתי כי האיש בוחר שלא למצות את כושר השתכרותו, וכי על אף נכותו בגובה 28%, היה ביכולתו להשתלב בעבודה הקשורה לעולם הכדורגל, גם אם לא כשחקן פעיל, או לחילופין להשתלב בכל עבודה אחרת.</w:t>
      </w:r>
    </w:p>
    <w:p w:rsidR="00721F71" w:rsidRDefault="00721F71" w:rsidP="00721F71">
      <w:pPr>
        <w:ind w:left="360"/>
        <w:rPr>
          <w:rFonts w:ascii="David" w:hAnsi="David"/>
          <w:b/>
          <w:bCs/>
          <w:u w:val="single"/>
        </w:rPr>
      </w:pPr>
      <w:r>
        <w:rPr>
          <w:rFonts w:ascii="David" w:hAnsi="David"/>
          <w:b/>
          <w:bCs/>
          <w:u w:val="single"/>
          <w:rtl/>
        </w:rPr>
        <w:t>שינוי הנסיבות הנטען</w:t>
      </w:r>
    </w:p>
    <w:p w:rsidR="00721F71" w:rsidRDefault="00721F71" w:rsidP="00230D48">
      <w:pPr>
        <w:pStyle w:val="ad"/>
        <w:numPr>
          <w:ilvl w:val="0"/>
          <w:numId w:val="1"/>
        </w:numPr>
        <w:spacing w:after="0" w:line="360" w:lineRule="auto"/>
        <w:rPr>
          <w:rFonts w:ascii="David" w:hAnsi="David" w:cs="David"/>
          <w:sz w:val="24"/>
          <w:szCs w:val="24"/>
          <w:rtl/>
        </w:rPr>
      </w:pPr>
      <w:r>
        <w:rPr>
          <w:rFonts w:ascii="David" w:hAnsi="David" w:cs="David"/>
          <w:sz w:val="24"/>
          <w:szCs w:val="24"/>
          <w:rtl/>
        </w:rPr>
        <w:t>כפי שפורט לעיל, במועד חתימת ההסכם הרוויח האיש לפי הצהרתו ולפי תלושי השכר ש</w:t>
      </w:r>
      <w:r w:rsidR="00230D48">
        <w:rPr>
          <w:rFonts w:ascii="David" w:hAnsi="David" w:cs="David" w:hint="cs"/>
          <w:sz w:val="24"/>
          <w:szCs w:val="24"/>
          <w:rtl/>
        </w:rPr>
        <w:t>צירף לתיק יישוב הסכסוך סך של</w:t>
      </w:r>
      <w:r>
        <w:rPr>
          <w:rFonts w:ascii="David" w:hAnsi="David" w:cs="David"/>
          <w:sz w:val="24"/>
          <w:szCs w:val="24"/>
          <w:rtl/>
        </w:rPr>
        <w:t xml:space="preserve"> 21,500 ₪ נטו לחודש.</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עם זאת, מעיון בתגובת האיש לבקשה לפסיקת מזונות זמניים בתיק י"ס 44612-12-17 עולה כי כבר אז טען האיש כדלקמן:</w:t>
      </w:r>
    </w:p>
    <w:p w:rsidR="00721F71" w:rsidRDefault="00721F71" w:rsidP="00721F71">
      <w:pPr>
        <w:pStyle w:val="ad"/>
        <w:spacing w:after="0" w:line="360" w:lineRule="auto"/>
        <w:ind w:left="1440"/>
        <w:rPr>
          <w:rFonts w:ascii="David" w:hAnsi="David" w:cs="David"/>
          <w:b/>
          <w:bCs/>
          <w:sz w:val="24"/>
          <w:szCs w:val="24"/>
        </w:rPr>
      </w:pPr>
      <w:r>
        <w:rPr>
          <w:rFonts w:ascii="David" w:hAnsi="David" w:cs="David"/>
          <w:sz w:val="24"/>
          <w:szCs w:val="24"/>
          <w:rtl/>
        </w:rPr>
        <w:t xml:space="preserve">" </w:t>
      </w:r>
      <w:r>
        <w:rPr>
          <w:rFonts w:ascii="David" w:hAnsi="David" w:cs="David"/>
          <w:b/>
          <w:bCs/>
          <w:sz w:val="24"/>
          <w:szCs w:val="24"/>
          <w:rtl/>
        </w:rPr>
        <w:t>הכנסתו החודשית של המשיב עומדת על 21,500 ₪. ככל הנראה בזמן הקרוב אף הכנסה זו תופחת עקב רצון קבוצתו לסיים את החוזה עמו וכאשר נוכח גילו עתיד לפרוש לכל היותר בעוד 4 שנים ולהותיר ללא כל הכנסה".</w:t>
      </w:r>
    </w:p>
    <w:p w:rsidR="00721F71" w:rsidRDefault="00721F71" w:rsidP="00721F71">
      <w:pPr>
        <w:pStyle w:val="ad"/>
        <w:numPr>
          <w:ilvl w:val="0"/>
          <w:numId w:val="1"/>
        </w:numPr>
        <w:spacing w:after="0" w:line="360" w:lineRule="auto"/>
        <w:rPr>
          <w:rFonts w:ascii="David" w:hAnsi="David" w:cs="David"/>
          <w:sz w:val="24"/>
          <w:szCs w:val="24"/>
          <w:rtl/>
        </w:rPr>
      </w:pPr>
      <w:r>
        <w:rPr>
          <w:rFonts w:ascii="David" w:hAnsi="David" w:cs="David"/>
          <w:sz w:val="24"/>
          <w:szCs w:val="24"/>
          <w:rtl/>
        </w:rPr>
        <w:t>הווה אומר, כבר במועד חתימת הסכם הגירושין, צפה האיש כי הוא עתיד לפרוש ממשחקי כדורגל בעוד 4 שנים ולהיוותר ללא הכנסה, ואף על פי כן הוא התחייב לשלם את סכומי המזונות הקבועים בהסכם.</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עוד יצוין, כי דמי המזונות הזמניים שנקבעו ע"י כב' השופט עובד אליאס בתיק יישוב הסכסוך היו גבוהים מדמי המזונות הקבועים בהסכם, שכן בפסיקת המזונות הזמניים מיום 23.01.18 נקבע כי האיש ישלם מזונות בסך של 1,600 ₪ לכל קטין, בצירוף </w:t>
      </w:r>
      <w:r w:rsidRPr="00230D48">
        <w:rPr>
          <w:rFonts w:ascii="David" w:hAnsi="David" w:cs="David"/>
          <w:sz w:val="24"/>
          <w:szCs w:val="24"/>
          <w:u w:val="single"/>
          <w:rtl/>
        </w:rPr>
        <w:t>מלוא</w:t>
      </w:r>
      <w:r>
        <w:rPr>
          <w:rFonts w:ascii="David" w:hAnsi="David" w:cs="David"/>
          <w:sz w:val="24"/>
          <w:szCs w:val="24"/>
          <w:rtl/>
        </w:rPr>
        <w:t xml:space="preserve"> דמי השכירות של דירת המגורים, </w:t>
      </w:r>
      <w:r w:rsidRPr="00230D48">
        <w:rPr>
          <w:rFonts w:ascii="David" w:hAnsi="David" w:cs="David"/>
          <w:sz w:val="24"/>
          <w:szCs w:val="24"/>
          <w:u w:val="single"/>
          <w:rtl/>
        </w:rPr>
        <w:t>מלוא</w:t>
      </w:r>
      <w:r>
        <w:rPr>
          <w:rFonts w:ascii="David" w:hAnsi="David" w:cs="David"/>
          <w:sz w:val="24"/>
          <w:szCs w:val="24"/>
          <w:rtl/>
        </w:rPr>
        <w:t xml:space="preserve"> הוצאות החזקת הבית, </w:t>
      </w:r>
      <w:r w:rsidRPr="00230D48">
        <w:rPr>
          <w:rFonts w:ascii="David" w:hAnsi="David" w:cs="David"/>
          <w:sz w:val="24"/>
          <w:szCs w:val="24"/>
          <w:u w:val="single"/>
          <w:rtl/>
        </w:rPr>
        <w:t>מלוא</w:t>
      </w:r>
      <w:r>
        <w:rPr>
          <w:rFonts w:ascii="David" w:hAnsi="David" w:cs="David"/>
          <w:sz w:val="24"/>
          <w:szCs w:val="24"/>
          <w:rtl/>
        </w:rPr>
        <w:t xml:space="preserve"> הוצאות החינוך והרפואה של הקטינים (למעט צהרון) וכן מזונות אישה בסך 1,800 ₪ לחודש.</w:t>
      </w:r>
    </w:p>
    <w:p w:rsidR="00721F71" w:rsidRDefault="00721F71" w:rsidP="00721F71">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האיש העיד, כי הוא חשב שהוא יכול לעמוד בדמי המזונות הקבועים בהסכם, אבל כיום אינו יכול לעמוד בסכומים הללו. </w:t>
      </w:r>
      <w:r>
        <w:rPr>
          <w:rFonts w:ascii="David" w:hAnsi="David" w:cs="David"/>
          <w:b/>
          <w:bCs/>
          <w:sz w:val="24"/>
          <w:szCs w:val="24"/>
          <w:u w:val="single"/>
          <w:rtl/>
        </w:rPr>
        <w:t>ראה:</w:t>
      </w:r>
      <w:r>
        <w:rPr>
          <w:rFonts w:ascii="David" w:hAnsi="David" w:cs="David"/>
          <w:sz w:val="24"/>
          <w:szCs w:val="24"/>
          <w:rtl/>
        </w:rPr>
        <w:t xml:space="preserve"> עמ' 37 לפרוטוקול מיום 26.06.22 ש' 19-35.</w:t>
      </w:r>
    </w:p>
    <w:p w:rsidR="00721F71" w:rsidRDefault="00721F71" w:rsidP="00C46991">
      <w:pPr>
        <w:pStyle w:val="ad"/>
        <w:numPr>
          <w:ilvl w:val="0"/>
          <w:numId w:val="1"/>
        </w:numPr>
        <w:spacing w:after="0" w:line="360" w:lineRule="auto"/>
        <w:rPr>
          <w:rFonts w:ascii="David" w:hAnsi="David" w:cs="David"/>
          <w:sz w:val="24"/>
          <w:szCs w:val="24"/>
        </w:rPr>
      </w:pPr>
      <w:r>
        <w:rPr>
          <w:rFonts w:ascii="David" w:hAnsi="David" w:cs="David"/>
          <w:sz w:val="24"/>
          <w:szCs w:val="24"/>
          <w:rtl/>
        </w:rPr>
        <w:t xml:space="preserve">העובדה שהאיש צפה כי יפרוש בתוך 4 שנים ואף על פי כן התחייב לסכומי המזונות הקבועים בהסכם מלמדת, כי האיש יצא מתוך נקודת הנחה שגם כאשר לא יהיה שחקן פעיל, הוא יכול להתפרנס מתחומים אחרים הקשורים בעולם הכדורגל (כגון אימון כדורגל), או לחילופין יוכל להתפרנס מתחומי עיסוק אחרים. אמנם, האיש העיד כי הוא מבין רק בכדורגל, אולם יש לזכור שמדובר באדם צעיר, יליד </w:t>
      </w:r>
      <w:r w:rsidR="00C46991">
        <w:rPr>
          <w:rFonts w:ascii="David" w:hAnsi="David" w:cs="David" w:hint="cs"/>
          <w:sz w:val="24"/>
          <w:szCs w:val="24"/>
          <w:rtl/>
        </w:rPr>
        <w:t>----</w:t>
      </w:r>
      <w:r>
        <w:rPr>
          <w:rFonts w:ascii="David" w:hAnsi="David" w:cs="David"/>
          <w:sz w:val="24"/>
          <w:szCs w:val="24"/>
          <w:rtl/>
        </w:rPr>
        <w:t>, שכל עתידו לפניו.</w:t>
      </w:r>
    </w:p>
    <w:p w:rsidR="00721F71" w:rsidRDefault="00230D48" w:rsidP="00230D48">
      <w:pPr>
        <w:pStyle w:val="ad"/>
        <w:numPr>
          <w:ilvl w:val="0"/>
          <w:numId w:val="1"/>
        </w:numPr>
        <w:spacing w:after="0" w:line="360" w:lineRule="auto"/>
        <w:rPr>
          <w:rFonts w:ascii="David" w:hAnsi="David" w:cs="David"/>
          <w:sz w:val="24"/>
          <w:szCs w:val="24"/>
        </w:rPr>
      </w:pPr>
      <w:r>
        <w:rPr>
          <w:rFonts w:ascii="David" w:hAnsi="David" w:cs="David" w:hint="cs"/>
          <w:sz w:val="24"/>
          <w:szCs w:val="24"/>
          <w:rtl/>
        </w:rPr>
        <w:t xml:space="preserve">מנגד, </w:t>
      </w:r>
      <w:r w:rsidR="00721F71">
        <w:rPr>
          <w:rFonts w:ascii="David" w:hAnsi="David" w:cs="David"/>
          <w:sz w:val="24"/>
          <w:szCs w:val="24"/>
          <w:rtl/>
        </w:rPr>
        <w:t xml:space="preserve">האישה העידה, כי היא הסכימה להתפשר על סך של 5,000 ₪ מזונות לחודש, על אף שעורכת הדין שלה </w:t>
      </w:r>
      <w:r>
        <w:rPr>
          <w:rFonts w:ascii="David" w:hAnsi="David" w:cs="David" w:hint="cs"/>
          <w:sz w:val="24"/>
          <w:szCs w:val="24"/>
          <w:rtl/>
        </w:rPr>
        <w:t xml:space="preserve">דאז </w:t>
      </w:r>
      <w:r w:rsidR="00721F71">
        <w:rPr>
          <w:rFonts w:ascii="David" w:hAnsi="David" w:cs="David"/>
          <w:sz w:val="24"/>
          <w:szCs w:val="24"/>
          <w:rtl/>
        </w:rPr>
        <w:t>דרשה 8,000 ₪ לחודש ועל אף שכושר השתכרותו של האיש דאז א</w:t>
      </w:r>
      <w:r>
        <w:rPr>
          <w:rFonts w:ascii="David" w:hAnsi="David" w:cs="David" w:hint="cs"/>
          <w:sz w:val="24"/>
          <w:szCs w:val="24"/>
          <w:rtl/>
        </w:rPr>
        <w:t>י</w:t>
      </w:r>
      <w:r w:rsidR="00721F71">
        <w:rPr>
          <w:rFonts w:ascii="David" w:hAnsi="David" w:cs="David"/>
          <w:sz w:val="24"/>
          <w:szCs w:val="24"/>
          <w:rtl/>
        </w:rPr>
        <w:t xml:space="preserve">פשר לבקש מזונות גבוהים יותר, ואף ויתרה על כתובתה כדי להגיע להסכמות כוללות. </w:t>
      </w:r>
      <w:r w:rsidR="00721F71">
        <w:rPr>
          <w:rFonts w:ascii="David" w:hAnsi="David" w:cs="David"/>
          <w:b/>
          <w:bCs/>
          <w:sz w:val="24"/>
          <w:szCs w:val="24"/>
          <w:u w:val="single"/>
          <w:rtl/>
        </w:rPr>
        <w:t>ראה:</w:t>
      </w:r>
      <w:r w:rsidR="00721F71">
        <w:rPr>
          <w:rFonts w:ascii="David" w:hAnsi="David" w:cs="David"/>
          <w:sz w:val="24"/>
          <w:szCs w:val="24"/>
          <w:rtl/>
        </w:rPr>
        <w:t xml:space="preserve"> עמ' 94 לפרוטוקול מיום 26.06.22 ש' 27-28. לטענת האישה, על אף שהיא והילדים הורגלו לרמת חיים מאוד גבוהה, היא הסכימה להתפשר על מזונות נמוכים ומינימאל</w:t>
      </w:r>
      <w:r>
        <w:rPr>
          <w:rFonts w:ascii="David" w:hAnsi="David" w:cs="David" w:hint="cs"/>
          <w:sz w:val="24"/>
          <w:szCs w:val="24"/>
          <w:rtl/>
        </w:rPr>
        <w:t>י</w:t>
      </w:r>
      <w:r w:rsidR="00721F71">
        <w:rPr>
          <w:rFonts w:ascii="David" w:hAnsi="David" w:cs="David"/>
          <w:sz w:val="24"/>
          <w:szCs w:val="24"/>
          <w:rtl/>
        </w:rPr>
        <w:t xml:space="preserve">ים בגובה 5,000 ₪ לחודש, תוך שהיא לוקחת </w:t>
      </w:r>
      <w:r>
        <w:rPr>
          <w:rFonts w:ascii="David" w:hAnsi="David" w:cs="David" w:hint="cs"/>
          <w:sz w:val="24"/>
          <w:szCs w:val="24"/>
          <w:rtl/>
        </w:rPr>
        <w:t xml:space="preserve">בחשבון </w:t>
      </w:r>
      <w:r w:rsidR="00721F71">
        <w:rPr>
          <w:rFonts w:ascii="David" w:hAnsi="David" w:cs="David"/>
          <w:sz w:val="24"/>
          <w:szCs w:val="24"/>
          <w:rtl/>
        </w:rPr>
        <w:t xml:space="preserve">שיש לצדדים נכסים משותפים </w:t>
      </w:r>
      <w:r w:rsidR="00721F71">
        <w:rPr>
          <w:rFonts w:ascii="David" w:hAnsi="David" w:cs="David"/>
          <w:sz w:val="24"/>
          <w:szCs w:val="24"/>
          <w:rtl/>
        </w:rPr>
        <w:lastRenderedPageBreak/>
        <w:t>שמתחלקים ביניהם, כך שהאיש יכול לדאוג לעצמו כלכלית. ל</w:t>
      </w:r>
      <w:r>
        <w:rPr>
          <w:rFonts w:ascii="David" w:hAnsi="David" w:cs="David" w:hint="cs"/>
          <w:sz w:val="24"/>
          <w:szCs w:val="24"/>
          <w:rtl/>
        </w:rPr>
        <w:t>טענת</w:t>
      </w:r>
      <w:r w:rsidR="00721F71">
        <w:rPr>
          <w:rFonts w:ascii="David" w:hAnsi="David" w:cs="David"/>
          <w:sz w:val="24"/>
          <w:szCs w:val="24"/>
          <w:rtl/>
        </w:rPr>
        <w:t xml:space="preserve"> האישה, יש לאיש כמעט ארבעה מיליון ₪ בעובר ושב </w:t>
      </w:r>
      <w:r w:rsidR="00721F71">
        <w:rPr>
          <w:rFonts w:ascii="David" w:hAnsi="David" w:cs="David"/>
          <w:b/>
          <w:bCs/>
          <w:sz w:val="24"/>
          <w:szCs w:val="24"/>
          <w:u w:val="single"/>
          <w:rtl/>
        </w:rPr>
        <w:t>ראה:</w:t>
      </w:r>
      <w:r w:rsidR="00721F71">
        <w:rPr>
          <w:rFonts w:ascii="David" w:hAnsi="David" w:cs="David"/>
          <w:sz w:val="24"/>
          <w:szCs w:val="24"/>
          <w:rtl/>
        </w:rPr>
        <w:t xml:space="preserve"> מעמ' 118 לפרוטוקול מיום 26.06.22 ש' 5 ועד עמ' 119 לפרוטוקול ש' 10.</w:t>
      </w:r>
    </w:p>
    <w:p w:rsidR="00230D48" w:rsidRDefault="00230D48" w:rsidP="00724D3B">
      <w:pPr>
        <w:pStyle w:val="ad"/>
        <w:numPr>
          <w:ilvl w:val="0"/>
          <w:numId w:val="1"/>
        </w:numPr>
        <w:spacing w:after="0" w:line="360" w:lineRule="auto"/>
        <w:rPr>
          <w:rFonts w:ascii="David" w:hAnsi="David" w:cs="David"/>
          <w:sz w:val="24"/>
          <w:szCs w:val="24"/>
        </w:rPr>
      </w:pPr>
      <w:r>
        <w:rPr>
          <w:rFonts w:ascii="David" w:hAnsi="David" w:cs="David" w:hint="cs"/>
          <w:sz w:val="24"/>
          <w:szCs w:val="24"/>
          <w:rtl/>
        </w:rPr>
        <w:t>מכל האמור לעיל עולה, כי על אף שהאיש אינו משחק כיום בקבוצת כדורגל ועל אף נכותו בשיעור של 28%</w:t>
      </w:r>
      <w:r w:rsidR="00A110F5">
        <w:rPr>
          <w:rFonts w:ascii="David" w:hAnsi="David" w:cs="David" w:hint="cs"/>
          <w:sz w:val="24"/>
          <w:szCs w:val="24"/>
          <w:rtl/>
        </w:rPr>
        <w:t xml:space="preserve"> </w:t>
      </w:r>
      <w:r w:rsidR="00A73014">
        <w:rPr>
          <w:rFonts w:ascii="David" w:hAnsi="David" w:cs="David" w:hint="cs"/>
          <w:sz w:val="24"/>
          <w:szCs w:val="24"/>
          <w:rtl/>
        </w:rPr>
        <w:t xml:space="preserve">אני </w:t>
      </w:r>
      <w:r w:rsidR="00724D3B">
        <w:rPr>
          <w:rFonts w:ascii="David" w:hAnsi="David" w:cs="David" w:hint="cs"/>
          <w:sz w:val="24"/>
          <w:szCs w:val="24"/>
          <w:rtl/>
        </w:rPr>
        <w:t>סבורה כי האיש יכול להתפרנס מעיסוקים אחרים, וכי ההפחתה ביכולת השתכרותו של האיש הינה בשיעור של שליש לכל היותר, וזאת בהתחשב בין היתר בקצבת הנכות שהוא מקבל ובשכר הממוצע במשק. דהיינו, אני מעריכה את הכנסותיו של האיש, או למצער פוטנציאל השתכרותו בסך של כ-14,000 ₪ נטו לחודש.</w:t>
      </w:r>
    </w:p>
    <w:p w:rsidR="00721F71" w:rsidRDefault="00721F71" w:rsidP="00721F71">
      <w:pPr>
        <w:spacing w:line="360" w:lineRule="auto"/>
        <w:rPr>
          <w:rFonts w:ascii="David" w:hAnsi="David"/>
          <w:b/>
          <w:bCs/>
          <w:u w:val="single"/>
          <w:rtl/>
        </w:rPr>
      </w:pPr>
      <w:r>
        <w:rPr>
          <w:rFonts w:ascii="David" w:hAnsi="David"/>
          <w:b/>
          <w:bCs/>
          <w:u w:val="single"/>
          <w:rtl/>
        </w:rPr>
        <w:t>נתונים נוספים המלמדים על רמת החיים של האיש</w:t>
      </w:r>
    </w:p>
    <w:p w:rsidR="00724D3B" w:rsidRDefault="00721F71" w:rsidP="00724D3B">
      <w:pPr>
        <w:pStyle w:val="ad"/>
        <w:numPr>
          <w:ilvl w:val="0"/>
          <w:numId w:val="1"/>
        </w:numPr>
        <w:tabs>
          <w:tab w:val="left" w:pos="850"/>
        </w:tabs>
        <w:spacing w:after="0" w:line="360" w:lineRule="auto"/>
        <w:ind w:left="708"/>
        <w:rPr>
          <w:rFonts w:ascii="David" w:hAnsi="David" w:cs="David"/>
          <w:sz w:val="24"/>
          <w:szCs w:val="24"/>
        </w:rPr>
      </w:pPr>
      <w:r>
        <w:rPr>
          <w:rFonts w:ascii="David" w:hAnsi="David" w:cs="David"/>
          <w:sz w:val="24"/>
          <w:szCs w:val="24"/>
          <w:rtl/>
        </w:rPr>
        <w:t>טענת האיש</w:t>
      </w:r>
      <w:r w:rsidR="00724D3B">
        <w:rPr>
          <w:rFonts w:ascii="David" w:hAnsi="David" w:cs="David" w:hint="cs"/>
          <w:sz w:val="24"/>
          <w:szCs w:val="24"/>
          <w:rtl/>
        </w:rPr>
        <w:t>,</w:t>
      </w:r>
      <w:r>
        <w:rPr>
          <w:rFonts w:ascii="David" w:hAnsi="David" w:cs="David"/>
          <w:sz w:val="24"/>
          <w:szCs w:val="24"/>
          <w:rtl/>
        </w:rPr>
        <w:t xml:space="preserve"> כי הוא מתפרנס מקצבת נכות בלבד אינה מתיישבת עם הנתונים המצויים </w:t>
      </w:r>
    </w:p>
    <w:p w:rsidR="00721F71" w:rsidRDefault="00724D3B" w:rsidP="00724D3B">
      <w:pPr>
        <w:pStyle w:val="ad"/>
        <w:tabs>
          <w:tab w:val="left" w:pos="850"/>
        </w:tabs>
        <w:spacing w:after="0" w:line="360" w:lineRule="auto"/>
        <w:ind w:left="708"/>
        <w:rPr>
          <w:rFonts w:ascii="David" w:hAnsi="David" w:cs="David"/>
          <w:sz w:val="24"/>
          <w:szCs w:val="24"/>
        </w:rPr>
      </w:pPr>
      <w:r>
        <w:rPr>
          <w:rFonts w:ascii="David" w:hAnsi="David" w:cs="David"/>
          <w:sz w:val="24"/>
          <w:szCs w:val="24"/>
          <w:rtl/>
        </w:rPr>
        <w:tab/>
      </w:r>
      <w:r w:rsidR="00721F71">
        <w:rPr>
          <w:rFonts w:ascii="David" w:hAnsi="David" w:cs="David"/>
          <w:sz w:val="24"/>
          <w:szCs w:val="24"/>
          <w:rtl/>
        </w:rPr>
        <w:t>בתיק בדבר אורח חייו של האיש, גובה הוצאותיו והתחייבותו לרכישת דירה.</w:t>
      </w:r>
    </w:p>
    <w:p w:rsidR="00724D3B" w:rsidRDefault="00721F71" w:rsidP="00724D3B">
      <w:pPr>
        <w:pStyle w:val="ad"/>
        <w:numPr>
          <w:ilvl w:val="0"/>
          <w:numId w:val="1"/>
        </w:numPr>
        <w:tabs>
          <w:tab w:val="left" w:pos="850"/>
        </w:tabs>
        <w:spacing w:after="0" w:line="360" w:lineRule="auto"/>
        <w:rPr>
          <w:rFonts w:ascii="David" w:hAnsi="David" w:cs="David"/>
          <w:sz w:val="24"/>
          <w:szCs w:val="24"/>
        </w:rPr>
      </w:pPr>
      <w:r>
        <w:rPr>
          <w:rFonts w:ascii="David" w:hAnsi="David" w:cs="David"/>
          <w:sz w:val="24"/>
          <w:szCs w:val="24"/>
          <w:rtl/>
        </w:rPr>
        <w:t xml:space="preserve">בפתח הדיון מיום 26.06.22 צירף האיש דפי בנק ופירוט כרטיסי אשראי למשך שישה </w:t>
      </w:r>
    </w:p>
    <w:p w:rsidR="00721F71" w:rsidRDefault="00721F71" w:rsidP="00EF3F63">
      <w:pPr>
        <w:pStyle w:val="ad"/>
        <w:tabs>
          <w:tab w:val="left" w:pos="850"/>
        </w:tabs>
        <w:spacing w:after="0" w:line="360" w:lineRule="auto"/>
        <w:ind w:left="850"/>
        <w:rPr>
          <w:rFonts w:ascii="David" w:hAnsi="David" w:cs="David"/>
          <w:sz w:val="24"/>
          <w:szCs w:val="24"/>
          <w:rtl/>
        </w:rPr>
      </w:pPr>
      <w:r>
        <w:rPr>
          <w:rFonts w:ascii="David" w:hAnsi="David" w:cs="David"/>
          <w:sz w:val="24"/>
          <w:szCs w:val="24"/>
          <w:rtl/>
        </w:rPr>
        <w:t>חודשים אחרונים. מעיון בדפי הבנק עולה כי ההוצאות של האיש בכרטיסי אשראי גבוהות מאוד, כגון: סך של 18,638 ₪ בתאריך 02.01.22, סך של 10,576 ₪ בתאריך 02.02.22,  סך של 12,604 ₪ בתאריך 02.03.22, סך של 13,574 ₪ בתאריך 03.04.22, סך של 13,874 ₪ בתאריך 02.05.22 וסך של 15,074 ₪ בתאריך 02.06.22. עיון בתדפיסי כרטיסי האשראי של האיש מעלה הוצאות גבוהות שאינן תואמות אורח חיים של אדם מחוסר הכנסות כגון: סך של 11,555 ₪ ביום 16.03.21  בגין "אניגמה קלאודי בע"מ" (חנות בגדים בכיכר המדינה), סך של 1,680 ₪ ביום 07.12.21 בגין קעקועים, סך של 1,950 ₪ ביום 16.12.21 בגין "קאן קאן", סך של 15,000 ₪ ביום 07.02.22 בגין תכשיטים, סך של 1,548 ₪ ביום 13.03.22 בגין "פיטנס פקטורי", סך של 1,600 ₪ ביום 25.03.22 בגין תכשיטים וסך של 3,239 ₪ ביום 23.04.22 בגין "פקטורי 54 אילת". כאשר האיש נחקר על הוצאות אלו, טען שניתן לראות כי הוא פרס את ההוצאות הללו לתשלומים. האיש אף הודה כי ביום הולדתו נפש ב</w:t>
      </w:r>
      <w:r w:rsidR="00EF3F63">
        <w:rPr>
          <w:rFonts w:ascii="David" w:hAnsi="David" w:cs="David" w:hint="cs"/>
          <w:sz w:val="24"/>
          <w:szCs w:val="24"/>
          <w:rtl/>
        </w:rPr>
        <w:t xml:space="preserve"> </w:t>
      </w:r>
      <w:r w:rsidR="00EF3F63">
        <w:rPr>
          <w:rFonts w:ascii="David" w:hAnsi="David" w:cs="David"/>
          <w:sz w:val="24"/>
          <w:szCs w:val="24"/>
        </w:rPr>
        <w:t>zzz</w:t>
      </w:r>
      <w:r>
        <w:rPr>
          <w:rFonts w:ascii="David" w:hAnsi="David" w:cs="David"/>
          <w:sz w:val="24"/>
          <w:szCs w:val="24"/>
          <w:rtl/>
        </w:rPr>
        <w:t xml:space="preserve"> עם אחיו. </w:t>
      </w:r>
      <w:r w:rsidR="002E6FCF">
        <w:rPr>
          <w:rFonts w:ascii="David" w:hAnsi="David" w:cs="David" w:hint="cs"/>
          <w:sz w:val="24"/>
          <w:szCs w:val="24"/>
          <w:rtl/>
        </w:rPr>
        <w:t xml:space="preserve">לטענתו, </w:t>
      </w:r>
      <w:r>
        <w:rPr>
          <w:rFonts w:ascii="David" w:hAnsi="David" w:cs="David"/>
          <w:sz w:val="24"/>
          <w:szCs w:val="24"/>
          <w:rtl/>
        </w:rPr>
        <w:t xml:space="preserve">אחיו רכש לו את החופשה כמתנת יום הולדת, אולם טענה זו לא נתמכה בראיה כלשהי. </w:t>
      </w:r>
      <w:r w:rsidRPr="002E6FCF">
        <w:rPr>
          <w:rFonts w:ascii="David" w:hAnsi="David" w:cs="David"/>
          <w:b/>
          <w:bCs/>
          <w:sz w:val="24"/>
          <w:szCs w:val="24"/>
          <w:u w:val="single"/>
          <w:rtl/>
        </w:rPr>
        <w:t>ראה</w:t>
      </w:r>
      <w:r>
        <w:rPr>
          <w:rFonts w:ascii="David" w:hAnsi="David" w:cs="David"/>
          <w:sz w:val="24"/>
          <w:szCs w:val="24"/>
          <w:rtl/>
        </w:rPr>
        <w:t>: מעמ' 38 לפרוטוקול מיום 26.06.22 ש' 4-154 ועד עמ' 41 לפרוטוקול, ש' 9. גם בדפי האשראי של האיש ניתן לראות הוצאות ב</w:t>
      </w:r>
      <w:r w:rsidR="00EF3F63">
        <w:rPr>
          <w:rFonts w:ascii="David" w:hAnsi="David" w:cs="David" w:hint="cs"/>
          <w:sz w:val="24"/>
          <w:szCs w:val="24"/>
          <w:rtl/>
        </w:rPr>
        <w:t xml:space="preserve"> </w:t>
      </w:r>
      <w:r w:rsidR="00EF3F63">
        <w:rPr>
          <w:rFonts w:ascii="David" w:hAnsi="David" w:cs="David"/>
          <w:sz w:val="24"/>
          <w:szCs w:val="24"/>
        </w:rPr>
        <w:t>zzz</w:t>
      </w:r>
      <w:r w:rsidR="00EF3F63">
        <w:rPr>
          <w:rFonts w:ascii="David" w:hAnsi="David" w:cs="David" w:hint="cs"/>
          <w:sz w:val="24"/>
          <w:szCs w:val="24"/>
          <w:rtl/>
        </w:rPr>
        <w:t xml:space="preserve">  </w:t>
      </w:r>
      <w:r>
        <w:rPr>
          <w:rFonts w:ascii="David" w:hAnsi="David" w:cs="David"/>
          <w:sz w:val="24"/>
          <w:szCs w:val="24"/>
          <w:rtl/>
        </w:rPr>
        <w:t xml:space="preserve"> מיום 14.05.22 בסך מצטבר של 825 יורו. כבר עתה יובהר, כי הפריסה לתשלומים אינה מעלה ואינה מורידה בעיניי, שכן העובדה שהאיש מבקש לבטל את מזונות ילדיו הקטינים בסך 5,000 ₪ לחודש בזמן שהוא מוציא אלפי ₪ על מותגי יוקרה, תכשיטים וקעקועים נזקפת לחובתו.</w:t>
      </w:r>
    </w:p>
    <w:p w:rsidR="002E6FCF" w:rsidRDefault="00A11408" w:rsidP="00A11408">
      <w:pPr>
        <w:pStyle w:val="ad"/>
        <w:numPr>
          <w:ilvl w:val="0"/>
          <w:numId w:val="1"/>
        </w:numPr>
        <w:spacing w:after="0" w:line="360" w:lineRule="auto"/>
        <w:ind w:left="567"/>
        <w:rPr>
          <w:rFonts w:ascii="David" w:hAnsi="David" w:cs="David"/>
          <w:sz w:val="24"/>
          <w:szCs w:val="24"/>
        </w:rPr>
      </w:pPr>
      <w:r>
        <w:rPr>
          <w:rFonts w:ascii="David" w:hAnsi="David" w:cs="David" w:hint="cs"/>
          <w:sz w:val="24"/>
          <w:szCs w:val="24"/>
          <w:rtl/>
        </w:rPr>
        <w:t xml:space="preserve">  </w:t>
      </w:r>
      <w:r w:rsidR="00721F71">
        <w:rPr>
          <w:rFonts w:ascii="David" w:hAnsi="David" w:cs="David"/>
          <w:sz w:val="24"/>
          <w:szCs w:val="24"/>
          <w:rtl/>
        </w:rPr>
        <w:t>האיש ציין בתצהירו, כי הרכב המשפחתי מסוג ק</w:t>
      </w:r>
      <w:r>
        <w:rPr>
          <w:rFonts w:ascii="David" w:hAnsi="David" w:cs="David" w:hint="cs"/>
          <w:sz w:val="24"/>
          <w:szCs w:val="24"/>
          <w:rtl/>
        </w:rPr>
        <w:t>איה</w:t>
      </w:r>
      <w:r w:rsidR="00721F71">
        <w:rPr>
          <w:rFonts w:ascii="David" w:hAnsi="David" w:cs="David"/>
          <w:sz w:val="24"/>
          <w:szCs w:val="24"/>
          <w:rtl/>
        </w:rPr>
        <w:t xml:space="preserve"> נותר אצל האישה, ולפיכך הוא נאלץ </w:t>
      </w:r>
    </w:p>
    <w:p w:rsidR="00721F71" w:rsidRDefault="00721F71" w:rsidP="00A11408">
      <w:pPr>
        <w:pStyle w:val="ad"/>
        <w:spacing w:after="0" w:line="360" w:lineRule="auto"/>
        <w:ind w:left="717" w:firstLine="3"/>
        <w:rPr>
          <w:rFonts w:ascii="David" w:hAnsi="David" w:cs="David"/>
          <w:sz w:val="24"/>
          <w:szCs w:val="24"/>
          <w:rtl/>
        </w:rPr>
      </w:pPr>
      <w:r>
        <w:rPr>
          <w:rFonts w:ascii="David" w:hAnsi="David" w:cs="David"/>
          <w:sz w:val="24"/>
          <w:szCs w:val="24"/>
          <w:rtl/>
        </w:rPr>
        <w:t xml:space="preserve">לרכוש רכב באמצעות נטילת הלוואה. האיש טען כי הוא משלם סך של 1,709 ₪ לחודש בגין החזר הלוואת רכב, כ-620 ₪ לחודש בגין ביטוח ועוד כ-1,500 ₪ בגין דלק, וצירף כנספחים 9-11 לתצהירו רישיון רכב, אסמכתא לנטילת הלוואת מימון ומסמכי ביטוח. דהיינו, לטענת האיש, רק ההוצאות שלו בגין הרכב גבוהות מגובה הקצבה המצוינת בתצהירו. בהקשר זה </w:t>
      </w:r>
      <w:r>
        <w:rPr>
          <w:rFonts w:ascii="David" w:hAnsi="David" w:cs="David"/>
          <w:sz w:val="24"/>
          <w:szCs w:val="24"/>
          <w:rtl/>
        </w:rPr>
        <w:lastRenderedPageBreak/>
        <w:t>יצוין, כי האיש רכש רכב מסוג אאודי 3</w:t>
      </w:r>
      <w:r>
        <w:rPr>
          <w:rFonts w:ascii="David" w:hAnsi="David" w:cs="David"/>
          <w:sz w:val="24"/>
          <w:szCs w:val="24"/>
        </w:rPr>
        <w:t>Q</w:t>
      </w:r>
      <w:r>
        <w:rPr>
          <w:rFonts w:ascii="David" w:hAnsi="David" w:cs="David"/>
          <w:sz w:val="24"/>
          <w:szCs w:val="24"/>
          <w:rtl/>
        </w:rPr>
        <w:t xml:space="preserve"> טורבו, שנת ייצור 2013, שאינו רכב זול. האיש העיד כי רכש את הרכב תמורת 90,000 ₪. </w:t>
      </w:r>
      <w:r>
        <w:rPr>
          <w:rFonts w:ascii="David" w:hAnsi="David" w:cs="David"/>
          <w:b/>
          <w:bCs/>
          <w:sz w:val="24"/>
          <w:szCs w:val="24"/>
          <w:u w:val="single"/>
          <w:rtl/>
        </w:rPr>
        <w:t>ראה:</w:t>
      </w:r>
      <w:r>
        <w:rPr>
          <w:rFonts w:ascii="David" w:hAnsi="David" w:cs="David"/>
          <w:sz w:val="24"/>
          <w:szCs w:val="24"/>
          <w:rtl/>
        </w:rPr>
        <w:t xml:space="preserve"> עמ' 152 לפרוטוקול מיום 11.01.23 ש' 19-24. האישה העידה, כי מדובר בג'יפ אאודי עם ריפודי עור.</w:t>
      </w:r>
      <w:r>
        <w:rPr>
          <w:rFonts w:ascii="David" w:hAnsi="David" w:cs="David"/>
          <w:b/>
          <w:bCs/>
          <w:sz w:val="24"/>
          <w:szCs w:val="24"/>
          <w:u w:val="single"/>
          <w:rtl/>
        </w:rPr>
        <w:t xml:space="preserve"> ראה</w:t>
      </w:r>
      <w:r>
        <w:rPr>
          <w:rFonts w:ascii="David" w:hAnsi="David" w:cs="David"/>
          <w:sz w:val="24"/>
          <w:szCs w:val="24"/>
          <w:rtl/>
        </w:rPr>
        <w:t>: עמ' 120 לפרוטוקול מיום 26.06.22 ש' 1-2.</w:t>
      </w:r>
    </w:p>
    <w:p w:rsidR="002E6FCF" w:rsidRDefault="00721F71" w:rsidP="002E6FCF">
      <w:pPr>
        <w:pStyle w:val="ad"/>
        <w:numPr>
          <w:ilvl w:val="0"/>
          <w:numId w:val="1"/>
        </w:numPr>
        <w:spacing w:after="0" w:line="360" w:lineRule="auto"/>
        <w:ind w:left="567"/>
        <w:rPr>
          <w:rFonts w:ascii="David" w:hAnsi="David" w:cs="David"/>
          <w:sz w:val="24"/>
          <w:szCs w:val="24"/>
        </w:rPr>
      </w:pPr>
      <w:r>
        <w:rPr>
          <w:rFonts w:ascii="David" w:hAnsi="David" w:cs="David"/>
          <w:sz w:val="24"/>
          <w:szCs w:val="24"/>
          <w:rtl/>
        </w:rPr>
        <w:t xml:space="preserve">בדפי הבנק של האיש ניתן לראות גם הפקדות לחסכון עבור "דירה לילד" בסך של 500 ₪ </w:t>
      </w:r>
    </w:p>
    <w:p w:rsidR="00721F71" w:rsidRDefault="00721F71" w:rsidP="002E6FCF">
      <w:pPr>
        <w:pStyle w:val="ad"/>
        <w:spacing w:after="0" w:line="360" w:lineRule="auto"/>
        <w:ind w:left="717"/>
        <w:rPr>
          <w:rFonts w:ascii="David" w:hAnsi="David" w:cs="David"/>
          <w:sz w:val="24"/>
          <w:szCs w:val="24"/>
          <w:rtl/>
        </w:rPr>
      </w:pPr>
      <w:r>
        <w:rPr>
          <w:rFonts w:ascii="David" w:hAnsi="David" w:cs="David"/>
          <w:sz w:val="24"/>
          <w:szCs w:val="24"/>
          <w:rtl/>
        </w:rPr>
        <w:t>לחודש. האיש העיד</w:t>
      </w:r>
      <w:r w:rsidR="002E6FCF">
        <w:rPr>
          <w:rFonts w:ascii="David" w:hAnsi="David" w:cs="David" w:hint="cs"/>
          <w:sz w:val="24"/>
          <w:szCs w:val="24"/>
          <w:rtl/>
        </w:rPr>
        <w:t>,</w:t>
      </w:r>
      <w:r>
        <w:rPr>
          <w:rFonts w:ascii="David" w:hAnsi="David" w:cs="David"/>
          <w:sz w:val="24"/>
          <w:szCs w:val="24"/>
          <w:rtl/>
        </w:rPr>
        <w:t xml:space="preserve"> כי הוא לא מחסיר מהילדים דבר ולכן עשה עבורם תוכנית חסכון, כשם שהאישה עשתה. </w:t>
      </w:r>
      <w:r w:rsidRPr="002E6FCF">
        <w:rPr>
          <w:rFonts w:ascii="David" w:hAnsi="David" w:cs="David"/>
          <w:b/>
          <w:bCs/>
          <w:sz w:val="24"/>
          <w:szCs w:val="24"/>
          <w:u w:val="single"/>
          <w:rtl/>
        </w:rPr>
        <w:t>ראה:</w:t>
      </w:r>
      <w:r>
        <w:rPr>
          <w:rFonts w:ascii="David" w:hAnsi="David" w:cs="David"/>
          <w:sz w:val="24"/>
          <w:szCs w:val="24"/>
          <w:rtl/>
        </w:rPr>
        <w:t xml:space="preserve"> עמ' 49 לפרוטוקול מיום 26.06.22 ש' 15-19. יובהר, כי חסכונות לילדים הם דבר מבורך, אולם לא על חשבון המזונות השוטפים של הילדים.</w:t>
      </w:r>
    </w:p>
    <w:p w:rsidR="002E6FCF" w:rsidRDefault="00721F71" w:rsidP="002E6FCF">
      <w:pPr>
        <w:pStyle w:val="ad"/>
        <w:numPr>
          <w:ilvl w:val="0"/>
          <w:numId w:val="1"/>
        </w:numPr>
        <w:spacing w:after="0" w:line="360" w:lineRule="auto"/>
        <w:ind w:left="567"/>
        <w:rPr>
          <w:rFonts w:ascii="David" w:hAnsi="David" w:cs="David"/>
          <w:sz w:val="24"/>
          <w:szCs w:val="24"/>
        </w:rPr>
      </w:pPr>
      <w:r>
        <w:rPr>
          <w:rFonts w:ascii="David" w:hAnsi="David" w:cs="David"/>
          <w:sz w:val="24"/>
          <w:szCs w:val="24"/>
          <w:rtl/>
        </w:rPr>
        <w:t>עוד ציין האיש בתצהירו</w:t>
      </w:r>
      <w:r w:rsidR="002E6FCF">
        <w:rPr>
          <w:rFonts w:ascii="David" w:hAnsi="David" w:cs="David" w:hint="cs"/>
          <w:sz w:val="24"/>
          <w:szCs w:val="24"/>
          <w:rtl/>
        </w:rPr>
        <w:t>,</w:t>
      </w:r>
      <w:r>
        <w:rPr>
          <w:rFonts w:ascii="David" w:hAnsi="David" w:cs="David"/>
          <w:sz w:val="24"/>
          <w:szCs w:val="24"/>
          <w:rtl/>
        </w:rPr>
        <w:t xml:space="preserve"> כי על מנת לצמצם בהוצאות, הוא שכר יחידת דיור תמורת סך של </w:t>
      </w:r>
    </w:p>
    <w:p w:rsidR="00721F71" w:rsidRDefault="00721F71" w:rsidP="00EF3F63">
      <w:pPr>
        <w:pStyle w:val="ad"/>
        <w:spacing w:after="0" w:line="360" w:lineRule="auto"/>
        <w:rPr>
          <w:rFonts w:ascii="David" w:hAnsi="David" w:cs="David"/>
          <w:sz w:val="24"/>
          <w:szCs w:val="24"/>
        </w:rPr>
      </w:pPr>
      <w:r>
        <w:rPr>
          <w:rFonts w:ascii="David" w:hAnsi="David" w:cs="David"/>
          <w:sz w:val="24"/>
          <w:szCs w:val="24"/>
          <w:rtl/>
        </w:rPr>
        <w:t>4,350 ₪ לחודש, סכום הכולל בתוכו ארנונה ומים. האיש צירף לתצהירו שלוש אסמכתאות להעברת סך של 4,350 ₪ לגב' ל</w:t>
      </w:r>
      <w:r w:rsidR="00EF3F63">
        <w:rPr>
          <w:rFonts w:ascii="David" w:hAnsi="David" w:cs="David" w:hint="cs"/>
          <w:sz w:val="24"/>
          <w:szCs w:val="24"/>
          <w:rtl/>
        </w:rPr>
        <w:t>.א</w:t>
      </w:r>
      <w:r>
        <w:rPr>
          <w:rFonts w:ascii="David" w:hAnsi="David" w:cs="David"/>
          <w:sz w:val="24"/>
          <w:szCs w:val="24"/>
          <w:rtl/>
        </w:rPr>
        <w:t xml:space="preserve"> בגין שכירות לחודשים ינואר-מרץ 2022, אולם לא צורף הסכם שכירות. האיש נשאל מדוע לא צירף הסכם שכירות, ובאת כוחו השיבה כי אין הסכם בכתב. לטענת האיש, הוא ביקש מבעלת הדירה לשלוח לו הסכם שכירות בכתב מספר פעמים, אולם טרם קיבל. כאשר שב ונשאל ע"י באת כוחו האם יש חוזה חתום או לא, השיב כי הוא לא הוא יודע וכי יחפש ויטפל בכך. מדובר בתשובה תמוהה, שכן אין כל סיבה הגיונית שבעל דירה יסכים להכניס שוכר זר, שהוא לא בן משפחה או חבר לדירה, ללא הסכם בכתב. מעיון בדפי הבנק של האיש עולה כי לא בכל חודש ישנה העברה בסך של 4,350 ₪. כך למשל, בחודש מאי 2022 יש העברה כפולה בסך 4,350 ₪, ואילו בחודש אפריל 2022 אין העברה כלל. האיש טען כי ככל הנראה בחודש אפריל לא היה לו איך לשלם, אולם עיון בדפי האשראי של האיש מעלה כי בחודש אפריל 2022 האיש שילם 3,239 ₪ רק עבור רכישה בפקטורי באילת. </w:t>
      </w:r>
      <w:r w:rsidRPr="002E6FCF">
        <w:rPr>
          <w:rFonts w:ascii="David" w:hAnsi="David" w:cs="David"/>
          <w:b/>
          <w:bCs/>
          <w:sz w:val="24"/>
          <w:szCs w:val="24"/>
          <w:u w:val="single"/>
          <w:rtl/>
        </w:rPr>
        <w:t>ראה</w:t>
      </w:r>
      <w:r w:rsidRPr="002E6FCF">
        <w:rPr>
          <w:rFonts w:ascii="David" w:hAnsi="David" w:cs="David"/>
          <w:sz w:val="24"/>
          <w:szCs w:val="24"/>
          <w:rtl/>
        </w:rPr>
        <w:t>:</w:t>
      </w:r>
      <w:r>
        <w:rPr>
          <w:rFonts w:ascii="David" w:hAnsi="David" w:cs="David"/>
          <w:sz w:val="24"/>
          <w:szCs w:val="24"/>
          <w:rtl/>
        </w:rPr>
        <w:t xml:space="preserve"> מעמ' 43 לפרוטוקול מיום 26.06.22 ש' 27 ועד עמ' 45 לפרוטוקול ש' 17. גם בחודש פברואר 2022 לא ניתן לראות בחשבון הבנק של האיש חיוב בגין דמי שכירות.</w:t>
      </w:r>
    </w:p>
    <w:p w:rsidR="002E6FCF" w:rsidRDefault="00721F71" w:rsidP="002E6FCF">
      <w:pPr>
        <w:pStyle w:val="ad"/>
        <w:numPr>
          <w:ilvl w:val="0"/>
          <w:numId w:val="1"/>
        </w:numPr>
        <w:spacing w:after="0" w:line="360" w:lineRule="auto"/>
        <w:ind w:left="651"/>
        <w:rPr>
          <w:rFonts w:ascii="David" w:hAnsi="David" w:cs="David"/>
          <w:sz w:val="24"/>
          <w:szCs w:val="24"/>
        </w:rPr>
      </w:pPr>
      <w:r>
        <w:rPr>
          <w:rFonts w:ascii="David" w:hAnsi="David" w:cs="David"/>
          <w:sz w:val="24"/>
          <w:szCs w:val="24"/>
          <w:rtl/>
        </w:rPr>
        <w:t>בהמשך, צירף האיש כנספח ה' להודעה העתק הסכם שכירות עדכני</w:t>
      </w:r>
      <w:r w:rsidR="002E6FCF">
        <w:rPr>
          <w:rFonts w:ascii="David" w:hAnsi="David" w:cs="David" w:hint="cs"/>
          <w:sz w:val="24"/>
          <w:szCs w:val="24"/>
          <w:rtl/>
        </w:rPr>
        <w:t xml:space="preserve"> </w:t>
      </w:r>
      <w:r>
        <w:rPr>
          <w:rFonts w:ascii="David" w:hAnsi="David" w:cs="David"/>
          <w:sz w:val="24"/>
          <w:szCs w:val="24"/>
          <w:rtl/>
        </w:rPr>
        <w:t xml:space="preserve"> </w:t>
      </w:r>
      <w:r w:rsidRPr="002E6FCF">
        <w:rPr>
          <w:rFonts w:ascii="David" w:hAnsi="David" w:cs="David"/>
          <w:sz w:val="24"/>
          <w:szCs w:val="24"/>
          <w:rtl/>
        </w:rPr>
        <w:t xml:space="preserve">הנושא תאריך </w:t>
      </w:r>
    </w:p>
    <w:p w:rsidR="00721F71" w:rsidRPr="002E6FCF" w:rsidRDefault="00721F71" w:rsidP="002E6FCF">
      <w:pPr>
        <w:pStyle w:val="ad"/>
        <w:spacing w:after="0" w:line="360" w:lineRule="auto"/>
        <w:rPr>
          <w:rFonts w:ascii="David" w:hAnsi="David" w:cs="David"/>
          <w:sz w:val="24"/>
          <w:szCs w:val="24"/>
        </w:rPr>
      </w:pPr>
      <w:r w:rsidRPr="002E6FCF">
        <w:rPr>
          <w:rFonts w:ascii="David" w:hAnsi="David" w:cs="David"/>
          <w:sz w:val="24"/>
          <w:szCs w:val="24"/>
          <w:rtl/>
        </w:rPr>
        <w:t>26.08.</w:t>
      </w:r>
      <w:r w:rsidR="00491AF5">
        <w:rPr>
          <w:rFonts w:ascii="David" w:hAnsi="David" w:cs="David"/>
          <w:sz w:val="24"/>
          <w:szCs w:val="24"/>
          <w:rtl/>
        </w:rPr>
        <w:t xml:space="preserve">21. דהיינו, מדובר </w:t>
      </w:r>
      <w:r w:rsidR="00491AF5">
        <w:rPr>
          <w:rFonts w:ascii="David" w:hAnsi="David" w:cs="David" w:hint="cs"/>
          <w:sz w:val="24"/>
          <w:szCs w:val="24"/>
          <w:rtl/>
        </w:rPr>
        <w:t>חוזה ש</w:t>
      </w:r>
      <w:r w:rsidRPr="002E6FCF">
        <w:rPr>
          <w:rFonts w:ascii="David" w:hAnsi="David" w:cs="David"/>
          <w:sz w:val="24"/>
          <w:szCs w:val="24"/>
          <w:rtl/>
        </w:rPr>
        <w:t xml:space="preserve">נחתם </w:t>
      </w:r>
      <w:r w:rsidR="00491AF5">
        <w:rPr>
          <w:rFonts w:ascii="David" w:hAnsi="David" w:cs="David" w:hint="cs"/>
          <w:sz w:val="24"/>
          <w:szCs w:val="24"/>
          <w:rtl/>
        </w:rPr>
        <w:t xml:space="preserve">לכאורה </w:t>
      </w:r>
      <w:r w:rsidRPr="002E6FCF">
        <w:rPr>
          <w:rFonts w:ascii="David" w:hAnsi="David" w:cs="David"/>
          <w:sz w:val="24"/>
          <w:szCs w:val="24"/>
          <w:rtl/>
        </w:rPr>
        <w:t>עוד לפני עדותו של האיש מיום 22.06.22, וזאת על אף שהאיש טען בדיון כי אין הסכם בכתב. הסכם השכירות הוא מתאריך 01.09.21, ונרשם בו כי דמי השכירות ישולמו ב-1 לכל חודש, פרט לחודשים הראשונים שישולמו מראש. אולם עיון בדפי הבנק של האיש מעלה כי בתאריך 04.10.21 העביר האיש לבעלת הדירה סך של 16,400 ₪, על אף שבהערות נרשם כי מדובר בשכירות לחודשים ספטמבר-אוקטובר 2021 בלבד. מכל מקום, ההתנהלות הנטענת של בעלת הדירה, המאפשרת לכאורה לאיש להתגורר ללא הסכם שכירות בכתב ולהעביר את דמי השכירות בתאריכים שונים שלא לפי ההסכם מלמדת דווקא על כך שבעלת הדירה אינה חוששת ממצבו הכלכלי הנטען של האיש ומהעובדה שלכאורה אין לו הכנסות, זולת קצבת נכות.</w:t>
      </w:r>
    </w:p>
    <w:p w:rsidR="00721F71" w:rsidRPr="00EF3F63" w:rsidRDefault="00721F71" w:rsidP="00EF3F63">
      <w:pPr>
        <w:pStyle w:val="ad"/>
        <w:numPr>
          <w:ilvl w:val="0"/>
          <w:numId w:val="1"/>
        </w:numPr>
        <w:spacing w:after="0" w:line="360" w:lineRule="auto"/>
        <w:ind w:left="651"/>
        <w:rPr>
          <w:rFonts w:ascii="David" w:hAnsi="David" w:cs="David"/>
          <w:sz w:val="24"/>
          <w:szCs w:val="24"/>
          <w:rtl/>
        </w:rPr>
      </w:pPr>
      <w:r w:rsidRPr="00EF3F63">
        <w:rPr>
          <w:rFonts w:ascii="David" w:hAnsi="David" w:cs="David"/>
          <w:sz w:val="24"/>
          <w:szCs w:val="24"/>
          <w:rtl/>
        </w:rPr>
        <w:t>זאת ועוד, לאחר הגשת התביעה לביטול / הפחתת מזונות, רכש האיש דירה חדשה ב</w:t>
      </w:r>
      <w:r w:rsidR="00EF3F63" w:rsidRPr="00EF3F63">
        <w:rPr>
          <w:rFonts w:ascii="David" w:hAnsi="David" w:cs="David"/>
          <w:sz w:val="24"/>
          <w:szCs w:val="24"/>
          <w:rtl/>
        </w:rPr>
        <w:t xml:space="preserve"> </w:t>
      </w:r>
      <w:r w:rsidR="00EF3F63" w:rsidRPr="00EF3F63">
        <w:rPr>
          <w:rFonts w:ascii="David" w:hAnsi="David" w:cs="David"/>
          <w:sz w:val="24"/>
          <w:szCs w:val="24"/>
        </w:rPr>
        <w:t>ggg</w:t>
      </w:r>
      <w:r w:rsidRPr="00EF3F63">
        <w:rPr>
          <w:rFonts w:ascii="David" w:hAnsi="David" w:cs="David"/>
          <w:sz w:val="24"/>
          <w:szCs w:val="24"/>
          <w:rtl/>
        </w:rPr>
        <w:t xml:space="preserve">. </w:t>
      </w:r>
      <w:r w:rsidRPr="00EF3F63">
        <w:rPr>
          <w:rFonts w:ascii="David" w:hAnsi="David" w:cs="David"/>
          <w:b/>
          <w:bCs/>
          <w:sz w:val="24"/>
          <w:szCs w:val="24"/>
          <w:u w:val="single"/>
          <w:rtl/>
        </w:rPr>
        <w:t>ראה</w:t>
      </w:r>
      <w:r w:rsidRPr="00EF3F63">
        <w:rPr>
          <w:rFonts w:ascii="David" w:hAnsi="David" w:cs="David"/>
          <w:sz w:val="24"/>
          <w:szCs w:val="24"/>
          <w:rtl/>
        </w:rPr>
        <w:t xml:space="preserve">: עמ' 41 לפרוטוקול מיום 26.06.22 ש' 10-14. כמובן, שרכישת הדירה </w:t>
      </w:r>
      <w:r w:rsidR="00B86830" w:rsidRPr="00EF3F63">
        <w:rPr>
          <w:rFonts w:ascii="David" w:hAnsi="David" w:cs="David"/>
          <w:sz w:val="24"/>
          <w:szCs w:val="24"/>
          <w:rtl/>
        </w:rPr>
        <w:t>אינה</w:t>
      </w:r>
      <w:r w:rsidRPr="00EF3F63">
        <w:rPr>
          <w:rFonts w:ascii="David" w:hAnsi="David" w:cs="David"/>
          <w:sz w:val="24"/>
          <w:szCs w:val="24"/>
          <w:rtl/>
        </w:rPr>
        <w:t xml:space="preserve"> </w:t>
      </w:r>
      <w:r w:rsidR="00B86830" w:rsidRPr="00EF3F63">
        <w:rPr>
          <w:rFonts w:ascii="David" w:hAnsi="David" w:cs="David"/>
          <w:sz w:val="24"/>
          <w:szCs w:val="24"/>
          <w:rtl/>
        </w:rPr>
        <w:t xml:space="preserve">מסתכמת </w:t>
      </w:r>
      <w:r w:rsidRPr="00EF3F63">
        <w:rPr>
          <w:rFonts w:ascii="David" w:hAnsi="David" w:cs="David"/>
          <w:sz w:val="24"/>
          <w:szCs w:val="24"/>
          <w:rtl/>
        </w:rPr>
        <w:lastRenderedPageBreak/>
        <w:t>במחיר הדירה עצמה אלא גם בהוצאות גבוהות הנוגעות לעיצוב הדירה כגון רכישת דלתות, קרמיקה ועוד, כמפורט בדפי האשראי של האיש (</w:t>
      </w:r>
      <w:r w:rsidRPr="00EF3F63">
        <w:rPr>
          <w:rFonts w:ascii="David" w:hAnsi="David" w:cs="David"/>
          <w:b/>
          <w:bCs/>
          <w:sz w:val="24"/>
          <w:szCs w:val="24"/>
          <w:u w:val="single"/>
          <w:rtl/>
        </w:rPr>
        <w:t>ראה</w:t>
      </w:r>
      <w:r w:rsidRPr="00EF3F63">
        <w:rPr>
          <w:rFonts w:ascii="David" w:hAnsi="David" w:cs="David"/>
          <w:sz w:val="24"/>
          <w:szCs w:val="24"/>
          <w:rtl/>
        </w:rPr>
        <w:t xml:space="preserve">: סך של 16,000 ₪ ביום 8.8.21 "מודי יבוא ושיווק קרמ", סך של 18,958 ₪ ביום 28.02.22 בגין "מודי יבוא ושיווק קרמ", סך של 19,507 ₪ ביום 07.03.22 בגין דלתות פנדור וסך של 10,733 ₪ ביום 09.05.22 בגין "און אלון ארנון מערכו"). גם בעניין זה טען האיש כי הוא פרס את ההוצאות בגין הדירה לתשלומים. </w:t>
      </w:r>
      <w:r w:rsidRPr="00EF3F63">
        <w:rPr>
          <w:rFonts w:ascii="David" w:hAnsi="David" w:cs="David"/>
          <w:b/>
          <w:bCs/>
          <w:sz w:val="24"/>
          <w:szCs w:val="24"/>
          <w:u w:val="single"/>
          <w:rtl/>
        </w:rPr>
        <w:t>ראה:</w:t>
      </w:r>
      <w:r w:rsidRPr="00EF3F63">
        <w:rPr>
          <w:rFonts w:ascii="David" w:hAnsi="David" w:cs="David"/>
          <w:sz w:val="24"/>
          <w:szCs w:val="24"/>
          <w:rtl/>
        </w:rPr>
        <w:t xml:space="preserve"> עמ' 43 לפרוטוקול מיום 26.06.22 ש' 16-23.</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האיש צירף כנספח ו' להודעה את חוזה רכישת הדירה שלו בצירוף אישורים על ההעברות </w:t>
      </w:r>
    </w:p>
    <w:p w:rsidR="00721F71" w:rsidRDefault="00721F71" w:rsidP="00EF3F63">
      <w:pPr>
        <w:pStyle w:val="ad"/>
        <w:spacing w:after="0" w:line="360" w:lineRule="auto"/>
        <w:ind w:left="719"/>
        <w:rPr>
          <w:rFonts w:ascii="David" w:hAnsi="David" w:cs="David"/>
          <w:sz w:val="24"/>
          <w:szCs w:val="24"/>
        </w:rPr>
      </w:pPr>
      <w:r>
        <w:rPr>
          <w:rFonts w:ascii="David" w:hAnsi="David" w:cs="David"/>
          <w:sz w:val="24"/>
          <w:szCs w:val="24"/>
          <w:rtl/>
        </w:rPr>
        <w:t>שבוצעו עד כה. מעיון בהסכם הרכישה עולה, כי הוא נחתם בתאריך 09.11.20, דהיינו כשלושה חודשים בלבד לאחר הגשת התביעה לביטול המזונות או הפחתתם. מדובר בדירת חמישה חדרים שנרכשה תמורת 2,620,000 ₪. האיש העיד, כי לצורך רכישת הדירה, השתמש בתמורת מכירת המגרש ב</w:t>
      </w:r>
      <w:r w:rsidR="00EF3F63">
        <w:rPr>
          <w:rFonts w:ascii="David" w:hAnsi="David" w:cs="David" w:hint="cs"/>
          <w:sz w:val="24"/>
          <w:szCs w:val="24"/>
          <w:rtl/>
        </w:rPr>
        <w:t xml:space="preserve"> </w:t>
      </w:r>
      <w:r w:rsidR="00EF3F63">
        <w:rPr>
          <w:rFonts w:ascii="David" w:hAnsi="David" w:cs="David"/>
          <w:sz w:val="24"/>
          <w:szCs w:val="24"/>
        </w:rPr>
        <w:t>yyy</w:t>
      </w:r>
      <w:r>
        <w:rPr>
          <w:rFonts w:ascii="David" w:hAnsi="David" w:cs="David"/>
          <w:sz w:val="24"/>
          <w:szCs w:val="24"/>
          <w:rtl/>
        </w:rPr>
        <w:t xml:space="preserve"> והדירה</w:t>
      </w:r>
      <w:r w:rsidR="00EF3F63">
        <w:rPr>
          <w:rFonts w:ascii="David" w:hAnsi="David" w:cs="David" w:hint="cs"/>
          <w:sz w:val="24"/>
          <w:szCs w:val="24"/>
          <w:rtl/>
        </w:rPr>
        <w:t xml:space="preserve"> ב</w:t>
      </w:r>
      <w:r>
        <w:rPr>
          <w:rFonts w:ascii="David" w:hAnsi="David" w:cs="David"/>
          <w:sz w:val="24"/>
          <w:szCs w:val="24"/>
          <w:rtl/>
        </w:rPr>
        <w:t xml:space="preserve"> </w:t>
      </w:r>
      <w:r w:rsidR="00EF3F63">
        <w:rPr>
          <w:rFonts w:ascii="David" w:hAnsi="David" w:cs="David"/>
          <w:sz w:val="24"/>
          <w:szCs w:val="24"/>
        </w:rPr>
        <w:t xml:space="preserve"> xxx</w:t>
      </w:r>
      <w:r>
        <w:rPr>
          <w:rFonts w:ascii="David" w:hAnsi="David" w:cs="David"/>
          <w:sz w:val="24"/>
          <w:szCs w:val="24"/>
          <w:rtl/>
        </w:rPr>
        <w:t xml:space="preserve">, אולם נותר לו להשלים עוד סך של 1,330,000 ₪ לא כולל תשומות הבנייה שרק עולות, שאין לו דרך לגייס. לטענתו, במועד רכישת הדירה הוא עוד השתכר כשחקן פעיל, אולם כעבור מספר חודשים נפצע ומאז אינו יכול לעבוד וליטול משכנתא. </w:t>
      </w:r>
      <w:r>
        <w:rPr>
          <w:rFonts w:ascii="David" w:hAnsi="David" w:cs="David"/>
          <w:b/>
          <w:bCs/>
          <w:sz w:val="24"/>
          <w:szCs w:val="24"/>
          <w:u w:val="single"/>
          <w:rtl/>
        </w:rPr>
        <w:t>ראה</w:t>
      </w:r>
      <w:r>
        <w:rPr>
          <w:rFonts w:ascii="David" w:hAnsi="David" w:cs="David"/>
          <w:sz w:val="24"/>
          <w:szCs w:val="24"/>
          <w:rtl/>
        </w:rPr>
        <w:t>: מעמ' 46 לפרוטוקול מיום 26.06.22 ש' 29 ועד עמ' 47 לפרוטוקול, ש' 28, עמ' 142 לפרוטוקול מיום 11.01.23 19-34 וכן בעמ' 177 לפרוטוקול מיום 11.01.23 ש' 2-15.</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בתצהירו של האיש נטען כי הוא יאלץ לקחת משכנתא בסך של 1,000,000 ₪ בהחזר </w:t>
      </w:r>
    </w:p>
    <w:p w:rsidR="00721F71" w:rsidRDefault="00B86830" w:rsidP="00B86830">
      <w:pPr>
        <w:pStyle w:val="ad"/>
        <w:spacing w:after="0" w:line="360" w:lineRule="auto"/>
        <w:ind w:left="719"/>
        <w:rPr>
          <w:rFonts w:ascii="David" w:hAnsi="David" w:cs="David"/>
          <w:sz w:val="24"/>
          <w:szCs w:val="24"/>
        </w:rPr>
      </w:pPr>
      <w:r>
        <w:rPr>
          <w:rFonts w:ascii="David" w:hAnsi="David" w:cs="David"/>
          <w:sz w:val="24"/>
          <w:szCs w:val="24"/>
          <w:rtl/>
        </w:rPr>
        <w:t>חודשי של 5,500 ₪ לחודש</w:t>
      </w:r>
      <w:r>
        <w:rPr>
          <w:rFonts w:ascii="David" w:hAnsi="David" w:cs="David" w:hint="cs"/>
          <w:sz w:val="24"/>
          <w:szCs w:val="24"/>
          <w:rtl/>
        </w:rPr>
        <w:t xml:space="preserve">. לעומת זאת, </w:t>
      </w:r>
      <w:r w:rsidR="00721F71">
        <w:rPr>
          <w:rFonts w:ascii="David" w:hAnsi="David" w:cs="David"/>
          <w:sz w:val="24"/>
          <w:szCs w:val="24"/>
          <w:rtl/>
        </w:rPr>
        <w:t>בסיכומי האיש כבר נטען שיהא על האיש לקחת משכנתא בהחזר חודשי של 8,000 ₪ לחודש לאור תנאי השוק הקיימים. מעבר לכך שטענה זו לא נתמכה בראיה, הרי שהאיש לא הסביר כיצד בכוונתו לשלם החזר משכנתא בגובה 8,000 ₪ לחודש כשהוא מתפרנס מקצבת נכות בגובה 5,200 ₪ לחודש בלבד.</w:t>
      </w:r>
    </w:p>
    <w:p w:rsidR="00721F71"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 xml:space="preserve">יצוין, כי לו היה האיש סמוך ובטוח כי לא יעלה בידו להשלים את יתרת תשלום הדירה,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סביר להניח שהיה מנסה למכור את זכויותיו בדירה לצד ג' שייכנס בנעליו (</w:t>
      </w:r>
      <w:r>
        <w:rPr>
          <w:rFonts w:ascii="David" w:hAnsi="David" w:cs="David"/>
          <w:b/>
          <w:bCs/>
          <w:sz w:val="24"/>
          <w:szCs w:val="24"/>
          <w:u w:val="single"/>
          <w:rtl/>
        </w:rPr>
        <w:t>ראה</w:t>
      </w:r>
      <w:r>
        <w:rPr>
          <w:rFonts w:ascii="David" w:hAnsi="David" w:cs="David"/>
          <w:sz w:val="24"/>
          <w:szCs w:val="24"/>
          <w:rtl/>
        </w:rPr>
        <w:t xml:space="preserve">: סעיף </w:t>
      </w:r>
    </w:p>
    <w:p w:rsidR="00721F71" w:rsidRDefault="00721F71" w:rsidP="00721F71">
      <w:pPr>
        <w:pStyle w:val="ad"/>
        <w:spacing w:after="0" w:line="360" w:lineRule="auto"/>
        <w:rPr>
          <w:rFonts w:ascii="David" w:hAnsi="David" w:cs="David"/>
          <w:sz w:val="24"/>
          <w:szCs w:val="24"/>
          <w:rtl/>
        </w:rPr>
      </w:pPr>
      <w:r>
        <w:rPr>
          <w:rFonts w:ascii="David" w:hAnsi="David" w:cs="David"/>
          <w:sz w:val="24"/>
          <w:szCs w:val="24"/>
          <w:rtl/>
        </w:rPr>
        <w:t>20.2 להסכם המכר שצורף כנספח ו' להודעה, שם מצוינת אפשרות להסבת זכויות הקונה בכפוף לקבלת הסכמת המוכר מראש ובכתב וקבלת אישור הבנק לביצוע ההעברה).</w:t>
      </w:r>
    </w:p>
    <w:p w:rsidR="00B86830" w:rsidRDefault="00B86830" w:rsidP="00B86830">
      <w:pPr>
        <w:pStyle w:val="ad"/>
        <w:numPr>
          <w:ilvl w:val="0"/>
          <w:numId w:val="1"/>
        </w:numPr>
        <w:spacing w:after="0" w:line="360" w:lineRule="auto"/>
        <w:ind w:left="509" w:hanging="291"/>
        <w:rPr>
          <w:rFonts w:ascii="David" w:hAnsi="David" w:cs="David"/>
          <w:sz w:val="24"/>
          <w:szCs w:val="24"/>
        </w:rPr>
      </w:pPr>
      <w:r w:rsidRPr="00B86830">
        <w:rPr>
          <w:rFonts w:ascii="David" w:hAnsi="David" w:cs="David" w:hint="cs"/>
          <w:sz w:val="24"/>
          <w:szCs w:val="24"/>
          <w:rtl/>
        </w:rPr>
        <w:t xml:space="preserve">כאמור, </w:t>
      </w:r>
      <w:r w:rsidR="00721F71" w:rsidRPr="00B86830">
        <w:rPr>
          <w:rFonts w:ascii="David" w:hAnsi="David" w:cs="David"/>
          <w:sz w:val="24"/>
          <w:szCs w:val="24"/>
          <w:rtl/>
        </w:rPr>
        <w:t xml:space="preserve">האיש צירף כנספח 14 לתצהירו הסכם הלוואה בכתב יד עם אחותו </w:t>
      </w:r>
      <w:r w:rsidRPr="00B86830">
        <w:rPr>
          <w:rFonts w:ascii="David" w:hAnsi="David" w:cs="David" w:hint="cs"/>
          <w:sz w:val="24"/>
          <w:szCs w:val="24"/>
          <w:rtl/>
        </w:rPr>
        <w:t xml:space="preserve">על סך </w:t>
      </w:r>
      <w:r>
        <w:rPr>
          <w:rFonts w:ascii="David" w:hAnsi="David" w:cs="David" w:hint="cs"/>
          <w:sz w:val="24"/>
          <w:szCs w:val="24"/>
          <w:rtl/>
        </w:rPr>
        <w:t>20</w:t>
      </w:r>
      <w:r w:rsidRPr="00B86830">
        <w:rPr>
          <w:rFonts w:ascii="David" w:hAnsi="David" w:cs="David" w:hint="cs"/>
          <w:sz w:val="24"/>
          <w:szCs w:val="24"/>
          <w:rtl/>
        </w:rPr>
        <w:t xml:space="preserve">0,000 </w:t>
      </w:r>
    </w:p>
    <w:p w:rsidR="00832013" w:rsidRDefault="00B86830" w:rsidP="00832013">
      <w:pPr>
        <w:pStyle w:val="ad"/>
        <w:spacing w:after="0" w:line="360" w:lineRule="auto"/>
        <w:ind w:left="509"/>
        <w:rPr>
          <w:rFonts w:ascii="David" w:hAnsi="David" w:cs="David"/>
          <w:sz w:val="24"/>
          <w:szCs w:val="24"/>
          <w:rtl/>
        </w:rPr>
      </w:pPr>
      <w:r>
        <w:rPr>
          <w:rFonts w:ascii="David" w:hAnsi="David" w:cs="David"/>
          <w:sz w:val="24"/>
          <w:szCs w:val="24"/>
          <w:rtl/>
        </w:rPr>
        <w:tab/>
      </w:r>
      <w:r w:rsidRPr="00B86830">
        <w:rPr>
          <w:rFonts w:ascii="David" w:hAnsi="David" w:cs="David" w:hint="cs"/>
          <w:sz w:val="24"/>
          <w:szCs w:val="24"/>
          <w:rtl/>
        </w:rPr>
        <w:t>₪ וכן אישור קב</w:t>
      </w:r>
      <w:r w:rsidR="00721F71" w:rsidRPr="00B86830">
        <w:rPr>
          <w:rFonts w:ascii="David" w:hAnsi="David" w:cs="David"/>
          <w:sz w:val="24"/>
          <w:szCs w:val="24"/>
          <w:rtl/>
        </w:rPr>
        <w:t>לת סך של 120,000 ₪ מאחיו</w:t>
      </w:r>
      <w:r w:rsidR="00832013">
        <w:rPr>
          <w:rFonts w:ascii="David" w:hAnsi="David" w:cs="David" w:hint="cs"/>
          <w:sz w:val="24"/>
          <w:szCs w:val="24"/>
          <w:rtl/>
        </w:rPr>
        <w:t xml:space="preserve">. </w:t>
      </w:r>
      <w:r w:rsidR="00721F71" w:rsidRPr="00B86830">
        <w:rPr>
          <w:rFonts w:ascii="David" w:hAnsi="David" w:cs="David"/>
          <w:sz w:val="24"/>
          <w:szCs w:val="24"/>
          <w:rtl/>
        </w:rPr>
        <w:t xml:space="preserve">בפרטי ההעברה נרשם "רכישת </w:t>
      </w:r>
      <w:r w:rsidR="00832013">
        <w:rPr>
          <w:rFonts w:ascii="David" w:hAnsi="David" w:cs="David" w:hint="cs"/>
          <w:sz w:val="24"/>
          <w:szCs w:val="24"/>
          <w:rtl/>
        </w:rPr>
        <w:t>ד</w:t>
      </w:r>
      <w:r w:rsidR="00721F71" w:rsidRPr="00B86830">
        <w:rPr>
          <w:rFonts w:ascii="David" w:hAnsi="David" w:cs="David"/>
          <w:sz w:val="24"/>
          <w:szCs w:val="24"/>
          <w:rtl/>
        </w:rPr>
        <w:t xml:space="preserve">ירה". </w:t>
      </w:r>
    </w:p>
    <w:p w:rsidR="00832013" w:rsidRDefault="00721F71" w:rsidP="00832013">
      <w:pPr>
        <w:pStyle w:val="ad"/>
        <w:spacing w:after="0" w:line="360" w:lineRule="auto"/>
        <w:ind w:left="509" w:firstLine="211"/>
        <w:rPr>
          <w:rFonts w:ascii="David" w:hAnsi="David" w:cs="David"/>
          <w:sz w:val="24"/>
          <w:szCs w:val="24"/>
          <w:rtl/>
        </w:rPr>
      </w:pPr>
      <w:r w:rsidRPr="00B86830">
        <w:rPr>
          <w:rFonts w:ascii="David" w:hAnsi="David" w:cs="David"/>
          <w:sz w:val="24"/>
          <w:szCs w:val="24"/>
          <w:rtl/>
        </w:rPr>
        <w:t xml:space="preserve">האיש העיד כי לווה את הכספים הללו מאחיו לצורך רכישת הדירה. </w:t>
      </w:r>
      <w:r w:rsidRPr="00B86830">
        <w:rPr>
          <w:rFonts w:ascii="David" w:hAnsi="David" w:cs="David"/>
          <w:b/>
          <w:bCs/>
          <w:sz w:val="24"/>
          <w:szCs w:val="24"/>
          <w:u w:val="single"/>
          <w:rtl/>
        </w:rPr>
        <w:t>ראה:</w:t>
      </w:r>
      <w:r w:rsidRPr="00B86830">
        <w:rPr>
          <w:rFonts w:ascii="David" w:hAnsi="David" w:cs="David"/>
          <w:sz w:val="24"/>
          <w:szCs w:val="24"/>
          <w:rtl/>
        </w:rPr>
        <w:t xml:space="preserve"> עמ' 46 </w:t>
      </w:r>
    </w:p>
    <w:p w:rsidR="00721F71" w:rsidRPr="00B86830" w:rsidRDefault="00721F71" w:rsidP="00832013">
      <w:pPr>
        <w:pStyle w:val="ad"/>
        <w:spacing w:after="0" w:line="360" w:lineRule="auto"/>
        <w:rPr>
          <w:rFonts w:ascii="David" w:hAnsi="David" w:cs="David"/>
          <w:sz w:val="24"/>
          <w:szCs w:val="24"/>
        </w:rPr>
      </w:pPr>
      <w:r w:rsidRPr="00B86830">
        <w:rPr>
          <w:rFonts w:ascii="David" w:hAnsi="David" w:cs="David"/>
          <w:sz w:val="24"/>
          <w:szCs w:val="24"/>
          <w:rtl/>
        </w:rPr>
        <w:t xml:space="preserve">לפרוטוקול מיום 26.06.22 ש' 26-27. מנגד, בדיון מיום 11.01.23 טען האיש, כי לווה את הכספים מאחיו ואחותו כי לא היה לו כסף "לסיים את החודש". </w:t>
      </w:r>
      <w:r w:rsidRPr="00B86830">
        <w:rPr>
          <w:rFonts w:ascii="David" w:hAnsi="David" w:cs="David"/>
          <w:b/>
          <w:bCs/>
          <w:sz w:val="24"/>
          <w:szCs w:val="24"/>
          <w:u w:val="single"/>
          <w:rtl/>
        </w:rPr>
        <w:t>ראה:</w:t>
      </w:r>
      <w:r w:rsidRPr="00B86830">
        <w:rPr>
          <w:rFonts w:ascii="David" w:hAnsi="David" w:cs="David"/>
          <w:sz w:val="24"/>
          <w:szCs w:val="24"/>
          <w:rtl/>
        </w:rPr>
        <w:t xml:space="preserve"> עמ' 138 לפרוטוקול מיום 11.01.23 ש' 21-25.</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מדפי הבנק של האיש עולה, כי בתאריך 24.05.22 קיבל האיש סך של 369,654 ₪ </w:t>
      </w:r>
    </w:p>
    <w:p w:rsidR="00721F71" w:rsidRDefault="00721F71" w:rsidP="00711B7D">
      <w:pPr>
        <w:pStyle w:val="ad"/>
        <w:spacing w:after="0" w:line="360" w:lineRule="auto"/>
        <w:ind w:left="509"/>
        <w:rPr>
          <w:rFonts w:ascii="David" w:hAnsi="David" w:cs="David"/>
          <w:sz w:val="24"/>
          <w:szCs w:val="24"/>
        </w:rPr>
      </w:pPr>
      <w:r>
        <w:rPr>
          <w:rFonts w:ascii="David" w:hAnsi="David" w:cs="David"/>
          <w:sz w:val="24"/>
          <w:szCs w:val="24"/>
          <w:rtl/>
        </w:rPr>
        <w:tab/>
        <w:t xml:space="preserve">מהכספים של </w:t>
      </w:r>
      <w:r w:rsidR="00711B7D">
        <w:rPr>
          <w:rFonts w:ascii="David" w:hAnsi="David" w:cs="David"/>
          <w:sz w:val="24"/>
          <w:szCs w:val="24"/>
        </w:rPr>
        <w:t>bbb</w:t>
      </w:r>
      <w:r>
        <w:rPr>
          <w:rFonts w:ascii="David" w:hAnsi="David" w:cs="David"/>
          <w:sz w:val="24"/>
          <w:szCs w:val="24"/>
          <w:rtl/>
        </w:rPr>
        <w:t xml:space="preserve">, וכעבור יומיים העביר 200,000 ₪ לאחותו ו-100,000 ₪ לאחיו. </w:t>
      </w:r>
    </w:p>
    <w:p w:rsidR="00721F71" w:rsidRDefault="00721F71" w:rsidP="00721F71">
      <w:pPr>
        <w:pStyle w:val="ad"/>
        <w:spacing w:after="0" w:line="360" w:lineRule="auto"/>
        <w:rPr>
          <w:rFonts w:ascii="David" w:hAnsi="David" w:cs="David"/>
          <w:sz w:val="24"/>
          <w:szCs w:val="24"/>
          <w:rtl/>
        </w:rPr>
      </w:pPr>
      <w:r>
        <w:rPr>
          <w:rFonts w:ascii="David" w:hAnsi="David" w:cs="David"/>
          <w:sz w:val="24"/>
          <w:szCs w:val="24"/>
          <w:rtl/>
        </w:rPr>
        <w:lastRenderedPageBreak/>
        <w:t>יוזכר, כי ב"כ האישה ויתרה על זכותה לחקור את אחותו של האיש. אולם, גם אם מדובר בהלוואות שהוכחו, הרי שהן כבר הוחזרו ע"י האיש.</w:t>
      </w:r>
    </w:p>
    <w:p w:rsidR="00696288" w:rsidRDefault="00721F71" w:rsidP="00696288">
      <w:pPr>
        <w:pStyle w:val="ad"/>
        <w:numPr>
          <w:ilvl w:val="0"/>
          <w:numId w:val="1"/>
        </w:numPr>
        <w:spacing w:after="0" w:line="360" w:lineRule="auto"/>
        <w:ind w:left="509" w:hanging="291"/>
        <w:rPr>
          <w:rFonts w:ascii="David" w:hAnsi="David" w:cs="David"/>
          <w:sz w:val="24"/>
          <w:szCs w:val="24"/>
        </w:rPr>
      </w:pPr>
      <w:r w:rsidRPr="00696288">
        <w:rPr>
          <w:rFonts w:ascii="David" w:hAnsi="David" w:cs="David"/>
          <w:sz w:val="24"/>
          <w:szCs w:val="24"/>
          <w:u w:val="single"/>
          <w:rtl/>
        </w:rPr>
        <w:t>באשר לכספים שהתקבלו בידי האיש לאחר חתימת ההסכם</w:t>
      </w:r>
      <w:r w:rsidRPr="00696288">
        <w:rPr>
          <w:rFonts w:ascii="David" w:hAnsi="David" w:cs="David"/>
          <w:sz w:val="24"/>
          <w:szCs w:val="24"/>
          <w:rtl/>
        </w:rPr>
        <w:t xml:space="preserve"> </w:t>
      </w:r>
      <w:r w:rsidRPr="00832013">
        <w:rPr>
          <w:rFonts w:ascii="David" w:hAnsi="David" w:cs="David"/>
          <w:sz w:val="24"/>
          <w:szCs w:val="24"/>
          <w:rtl/>
        </w:rPr>
        <w:t xml:space="preserve">– </w:t>
      </w:r>
      <w:r w:rsidR="00832013" w:rsidRPr="00832013">
        <w:rPr>
          <w:rFonts w:ascii="David" w:hAnsi="David" w:cs="David" w:hint="cs"/>
          <w:sz w:val="24"/>
          <w:szCs w:val="24"/>
          <w:rtl/>
        </w:rPr>
        <w:t xml:space="preserve">כאמור, </w:t>
      </w:r>
      <w:r w:rsidRPr="00832013">
        <w:rPr>
          <w:rFonts w:ascii="David" w:hAnsi="David" w:cs="David"/>
          <w:sz w:val="24"/>
          <w:szCs w:val="24"/>
          <w:rtl/>
        </w:rPr>
        <w:t xml:space="preserve">הצדדים מכרו שני </w:t>
      </w:r>
    </w:p>
    <w:p w:rsidR="00721F71" w:rsidRPr="00832013" w:rsidRDefault="00696288" w:rsidP="00696288">
      <w:pPr>
        <w:pStyle w:val="ad"/>
        <w:spacing w:after="0" w:line="360" w:lineRule="auto"/>
        <w:ind w:left="509"/>
        <w:rPr>
          <w:rFonts w:ascii="David" w:hAnsi="David" w:cs="David"/>
          <w:sz w:val="24"/>
          <w:szCs w:val="24"/>
        </w:rPr>
      </w:pPr>
      <w:r>
        <w:rPr>
          <w:rFonts w:ascii="David" w:hAnsi="David" w:cs="David"/>
          <w:sz w:val="24"/>
          <w:szCs w:val="24"/>
          <w:rtl/>
        </w:rPr>
        <w:tab/>
      </w:r>
      <w:r w:rsidR="00721F71" w:rsidRPr="00832013">
        <w:rPr>
          <w:rFonts w:ascii="David" w:hAnsi="David" w:cs="David"/>
          <w:sz w:val="24"/>
          <w:szCs w:val="24"/>
          <w:rtl/>
        </w:rPr>
        <w:t>נכסים:</w:t>
      </w:r>
    </w:p>
    <w:p w:rsidR="00721F71" w:rsidRDefault="00721F71" w:rsidP="00711B7D">
      <w:pPr>
        <w:pStyle w:val="ad"/>
        <w:numPr>
          <w:ilvl w:val="0"/>
          <w:numId w:val="4"/>
        </w:numPr>
        <w:spacing w:after="0" w:line="360" w:lineRule="auto"/>
        <w:rPr>
          <w:rFonts w:ascii="David" w:hAnsi="David" w:cs="David"/>
          <w:sz w:val="24"/>
          <w:szCs w:val="24"/>
          <w:rtl/>
        </w:rPr>
      </w:pPr>
      <w:r>
        <w:rPr>
          <w:rFonts w:ascii="David" w:hAnsi="David" w:cs="David"/>
          <w:sz w:val="24"/>
          <w:szCs w:val="24"/>
          <w:rtl/>
        </w:rPr>
        <w:t>קרקע ב</w:t>
      </w:r>
      <w:r w:rsidR="00711B7D">
        <w:rPr>
          <w:rFonts w:ascii="David" w:hAnsi="David" w:cs="David" w:hint="cs"/>
          <w:sz w:val="24"/>
          <w:szCs w:val="24"/>
          <w:rtl/>
        </w:rPr>
        <w:t xml:space="preserve"> </w:t>
      </w:r>
      <w:r w:rsidR="00711B7D">
        <w:rPr>
          <w:rFonts w:ascii="David" w:hAnsi="David" w:cs="David"/>
          <w:sz w:val="24"/>
          <w:szCs w:val="24"/>
        </w:rPr>
        <w:t>yyy</w:t>
      </w:r>
      <w:r>
        <w:rPr>
          <w:rFonts w:ascii="David" w:hAnsi="David" w:cs="David"/>
          <w:sz w:val="24"/>
          <w:szCs w:val="24"/>
          <w:rtl/>
        </w:rPr>
        <w:t xml:space="preserve"> שנמכרה ביום 03.04.19 תמורת 3,300,000 ₪. לטענת האיש, מתוך תמורת המכר שולמו מיסים בסך 300,000 ₪. המומחה ציין כי אותרה משיכת שיק בסך 224,711 ₪ בתאריך 02.05.19 והעברה נוספת בסך 99,378 ₪ ביום 04.07.19 ויש להשלים אסמכתאות תומכות.</w:t>
      </w:r>
      <w:r>
        <w:rPr>
          <w:rFonts w:ascii="David" w:hAnsi="David" w:cs="David"/>
          <w:b/>
          <w:bCs/>
          <w:sz w:val="24"/>
          <w:szCs w:val="24"/>
          <w:u w:val="single"/>
          <w:rtl/>
        </w:rPr>
        <w:t xml:space="preserve"> ראה:</w:t>
      </w:r>
      <w:r>
        <w:rPr>
          <w:rFonts w:ascii="David" w:hAnsi="David" w:cs="David"/>
          <w:sz w:val="24"/>
          <w:szCs w:val="24"/>
          <w:rtl/>
        </w:rPr>
        <w:t xml:space="preserve"> עמ' 5 לחוות הדעת של המומחה.</w:t>
      </w:r>
    </w:p>
    <w:p w:rsidR="00721F71" w:rsidRDefault="00721F71" w:rsidP="00711B7D">
      <w:pPr>
        <w:pStyle w:val="ad"/>
        <w:spacing w:after="0" w:line="360" w:lineRule="auto"/>
        <w:ind w:left="1079"/>
        <w:rPr>
          <w:rFonts w:ascii="David" w:hAnsi="David" w:cs="David"/>
          <w:sz w:val="24"/>
          <w:szCs w:val="24"/>
        </w:rPr>
      </w:pPr>
      <w:r>
        <w:rPr>
          <w:rFonts w:ascii="David" w:hAnsi="David" w:cs="David"/>
          <w:sz w:val="24"/>
          <w:szCs w:val="24"/>
          <w:rtl/>
        </w:rPr>
        <w:t>תמורת הקרקע ב</w:t>
      </w:r>
      <w:r w:rsidR="00711B7D">
        <w:rPr>
          <w:rFonts w:ascii="David" w:hAnsi="David" w:cs="David" w:hint="cs"/>
          <w:sz w:val="24"/>
          <w:szCs w:val="24"/>
          <w:rtl/>
        </w:rPr>
        <w:t xml:space="preserve"> </w:t>
      </w:r>
      <w:r w:rsidR="00711B7D">
        <w:rPr>
          <w:rFonts w:ascii="David" w:hAnsi="David" w:cs="David"/>
          <w:sz w:val="24"/>
          <w:szCs w:val="24"/>
        </w:rPr>
        <w:t>yyy</w:t>
      </w:r>
      <w:r>
        <w:rPr>
          <w:rFonts w:ascii="David" w:hAnsi="David" w:cs="David"/>
          <w:sz w:val="24"/>
          <w:szCs w:val="24"/>
          <w:rtl/>
        </w:rPr>
        <w:t xml:space="preserve"> חולקה בין הצדדים בצורה לא שוויונית, כך שהאיש קיבל 1,240,000 ₪, והאישה קיבלה 1,360,000 ₪ בצירוף 400,000 ₪ שהועברו כמקדמה לרכישת הדירה שלה.</w:t>
      </w:r>
    </w:p>
    <w:p w:rsidR="00721F71" w:rsidRDefault="00711B7D" w:rsidP="00711B7D">
      <w:pPr>
        <w:pStyle w:val="ad"/>
        <w:numPr>
          <w:ilvl w:val="0"/>
          <w:numId w:val="4"/>
        </w:numPr>
        <w:spacing w:after="0" w:line="360" w:lineRule="auto"/>
        <w:rPr>
          <w:rFonts w:ascii="David" w:hAnsi="David" w:cs="David"/>
          <w:sz w:val="24"/>
          <w:szCs w:val="24"/>
          <w:rtl/>
        </w:rPr>
      </w:pPr>
      <w:r>
        <w:rPr>
          <w:rFonts w:ascii="David" w:hAnsi="David" w:cs="David"/>
          <w:sz w:val="24"/>
          <w:szCs w:val="24"/>
          <w:rtl/>
        </w:rPr>
        <w:t>דירה ב</w:t>
      </w:r>
      <w:r>
        <w:rPr>
          <w:rFonts w:ascii="David" w:hAnsi="David" w:cs="David" w:hint="cs"/>
          <w:sz w:val="24"/>
          <w:szCs w:val="24"/>
          <w:rtl/>
        </w:rPr>
        <w:t xml:space="preserve"> </w:t>
      </w:r>
      <w:r>
        <w:rPr>
          <w:rFonts w:ascii="David" w:hAnsi="David" w:cs="David"/>
          <w:sz w:val="24"/>
          <w:szCs w:val="24"/>
        </w:rPr>
        <w:t>xxx</w:t>
      </w:r>
      <w:r w:rsidR="00721F71">
        <w:rPr>
          <w:rFonts w:ascii="David" w:hAnsi="David" w:cs="David"/>
          <w:sz w:val="24"/>
          <w:szCs w:val="24"/>
          <w:rtl/>
        </w:rPr>
        <w:t xml:space="preserve"> שנמכרה ביום 21.04.21 תמורת  2,800,000 ₪, ורבצה עליה משכנתא בגובה 977,392 ₪ (</w:t>
      </w:r>
      <w:r w:rsidR="00721F71">
        <w:rPr>
          <w:rFonts w:ascii="David" w:hAnsi="David" w:cs="David"/>
          <w:b/>
          <w:bCs/>
          <w:sz w:val="24"/>
          <w:szCs w:val="24"/>
          <w:u w:val="single"/>
          <w:rtl/>
        </w:rPr>
        <w:t>ראה</w:t>
      </w:r>
      <w:r w:rsidR="00721F71">
        <w:rPr>
          <w:rFonts w:ascii="David" w:hAnsi="David" w:cs="David"/>
          <w:sz w:val="24"/>
          <w:szCs w:val="24"/>
          <w:rtl/>
        </w:rPr>
        <w:t>: נספח ז' להודעה).  תמורת הדירה ב</w:t>
      </w:r>
      <w:r w:rsidR="005D7AC6">
        <w:rPr>
          <w:rFonts w:ascii="David" w:hAnsi="David" w:cs="David"/>
          <w:sz w:val="24"/>
          <w:szCs w:val="24"/>
        </w:rPr>
        <w:t>xxx</w:t>
      </w:r>
      <w:r w:rsidR="00721F71">
        <w:rPr>
          <w:rFonts w:ascii="David" w:hAnsi="David" w:cs="David"/>
          <w:sz w:val="24"/>
          <w:szCs w:val="24"/>
          <w:rtl/>
        </w:rPr>
        <w:t xml:space="preserve"> חולקה בין הצדדים בחלקים שווים.</w:t>
      </w:r>
    </w:p>
    <w:p w:rsidR="00721F71" w:rsidRDefault="00721F71" w:rsidP="00721F71">
      <w:pPr>
        <w:spacing w:line="360" w:lineRule="auto"/>
        <w:ind w:left="719"/>
        <w:rPr>
          <w:rFonts w:ascii="David" w:hAnsi="David"/>
        </w:rPr>
      </w:pPr>
      <w:r>
        <w:rPr>
          <w:rFonts w:ascii="David" w:hAnsi="David"/>
          <w:rtl/>
        </w:rPr>
        <w:t>כך שעד כה קיבל האיש לידיו סך של כ-2,151,304 ₪ מתמורת מכירת הנכסים, לאחר קיזוז המשכנתא והמיסים הנטענים בגין מכירת המגרש.</w:t>
      </w:r>
    </w:p>
    <w:p w:rsidR="00721F71" w:rsidRDefault="00721F71" w:rsidP="003D12D1">
      <w:pPr>
        <w:spacing w:line="360" w:lineRule="auto"/>
        <w:ind w:left="719"/>
        <w:rPr>
          <w:rFonts w:ascii="David" w:hAnsi="David"/>
          <w:rtl/>
        </w:rPr>
      </w:pPr>
      <w:r>
        <w:rPr>
          <w:rFonts w:ascii="David" w:hAnsi="David"/>
          <w:rtl/>
        </w:rPr>
        <w:t>נוסף על כן, קיימים הכספים מ</w:t>
      </w:r>
      <w:r w:rsidR="003D12D1">
        <w:rPr>
          <w:rFonts w:ascii="David" w:hAnsi="David" w:hint="cs"/>
          <w:rtl/>
        </w:rPr>
        <w:t xml:space="preserve"> </w:t>
      </w:r>
      <w:r w:rsidR="003D12D1">
        <w:rPr>
          <w:rFonts w:ascii="David" w:hAnsi="David"/>
        </w:rPr>
        <w:t>bbb</w:t>
      </w:r>
      <w:r>
        <w:rPr>
          <w:rFonts w:ascii="David" w:hAnsi="David"/>
          <w:rtl/>
        </w:rPr>
        <w:t xml:space="preserve"> בסך 1,114,336 ₪, מהם אמור כל צד לקבל 557,168 ₪, כמפורט בעמוד 11 לחוות הדעת של המומחה. האיש כבר קיבל את חלקו בכספים אלו, בעוד מחלקה של האישה נותר סך של 175,000 ₪ בנאמנות, כאמור בהחלטה מיום 27.06.22. לפיכך, האיש קיבל לידיו סך מצטבר של כ-2,708,472 ₪, שגם אותם יש לקחת בחשבון לעניין יכולתו לשאת במזונות הילדים.</w:t>
      </w:r>
    </w:p>
    <w:p w:rsidR="00721F71" w:rsidRDefault="00721F71" w:rsidP="00721F71">
      <w:pPr>
        <w:spacing w:line="360" w:lineRule="auto"/>
        <w:rPr>
          <w:rFonts w:ascii="David" w:hAnsi="David"/>
          <w:b/>
          <w:bCs/>
          <w:u w:val="single"/>
          <w:rtl/>
        </w:rPr>
      </w:pPr>
      <w:r>
        <w:rPr>
          <w:rFonts w:ascii="David" w:hAnsi="David"/>
          <w:b/>
          <w:bCs/>
          <w:u w:val="single"/>
          <w:rtl/>
        </w:rPr>
        <w:t>הכנסותיה של האישה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טרם חתימת ההסכם, האישה לא עבדה. הדבר עולה מפסיקת המזונות הזמניים מיום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23.01.18, כמו גם מטענות האיש בכתב התביעה להפחתת מזונות.</w:t>
      </w:r>
    </w:p>
    <w:p w:rsidR="00721F71"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 xml:space="preserve">בכתב התביעה טען האיש, כי נכון למועד הגשת התביעה, האישה מרוויחה 6,000 ₪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לחודש. בכתב ההגנה טענה האישה, כי לאחר הגירושין החלה לעבוד מספר שעות בבית ספר כמחליפה ומשכורתה עומדת על 1,500 ₪ בלבד, תוך צירוף תלושי שכר בהתאם.</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מעיון בתלושי השכר עולה, כי האישה החלה לעבוד בתאריך 01.09.18, קרי לאחר אישור </w:t>
      </w:r>
    </w:p>
    <w:p w:rsidR="00721F71" w:rsidRDefault="00721F71" w:rsidP="00721F71">
      <w:pPr>
        <w:pStyle w:val="ad"/>
        <w:spacing w:after="0" w:line="360" w:lineRule="auto"/>
        <w:ind w:left="719"/>
        <w:rPr>
          <w:rFonts w:ascii="David" w:hAnsi="David" w:cs="David"/>
          <w:sz w:val="24"/>
          <w:szCs w:val="24"/>
          <w:rtl/>
        </w:rPr>
      </w:pPr>
      <w:r>
        <w:rPr>
          <w:rFonts w:ascii="David" w:hAnsi="David" w:cs="David"/>
          <w:sz w:val="24"/>
          <w:szCs w:val="24"/>
          <w:rtl/>
        </w:rPr>
        <w:t xml:space="preserve">הסכם הגירושין. האישה צירפה כנספח 4 למסמכים הנוספים מטעמה תלושי שכר עדכניים לחודשים יולי-אוגוסט 2022 מהם עולה, כי הכנסתה עומדת על כ-3,000 ₪ לחודש. האישה העידה, כי היא כרגע בשנת סטאז' וסיימה את ההתמחות שלה כמורה לחינוך מיוחד. </w:t>
      </w:r>
      <w:r>
        <w:rPr>
          <w:rFonts w:ascii="David" w:hAnsi="David" w:cs="David"/>
          <w:b/>
          <w:bCs/>
          <w:sz w:val="24"/>
          <w:szCs w:val="24"/>
          <w:u w:val="single"/>
          <w:rtl/>
        </w:rPr>
        <w:t>ראה:</w:t>
      </w:r>
      <w:r>
        <w:rPr>
          <w:rFonts w:ascii="David" w:hAnsi="David" w:cs="David"/>
          <w:sz w:val="24"/>
          <w:szCs w:val="24"/>
          <w:rtl/>
        </w:rPr>
        <w:t xml:space="preserve"> עמ' 117 לפרוטוקול מיום 26.06.22 ש' 1-7. האישה העידה, כי נכון להיום, השכר שלה לא עולה על 3,000 ₪ לחודש. </w:t>
      </w:r>
      <w:r>
        <w:rPr>
          <w:rFonts w:ascii="David" w:hAnsi="David" w:cs="David"/>
          <w:b/>
          <w:bCs/>
          <w:sz w:val="24"/>
          <w:szCs w:val="24"/>
          <w:u w:val="single"/>
          <w:rtl/>
        </w:rPr>
        <w:t>ראה</w:t>
      </w:r>
      <w:r>
        <w:rPr>
          <w:rFonts w:ascii="David" w:hAnsi="David" w:cs="David"/>
          <w:sz w:val="24"/>
          <w:szCs w:val="24"/>
          <w:rtl/>
        </w:rPr>
        <w:t>: עמ' 186 לפרוטוקול מיום 11.01.23, ש' 1-5.</w:t>
      </w:r>
    </w:p>
    <w:p w:rsidR="00696288"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רק בסיכומי האיש נטען לראשונה</w:t>
      </w:r>
      <w:r w:rsidR="00696288">
        <w:rPr>
          <w:rFonts w:ascii="David" w:hAnsi="David" w:cs="David" w:hint="cs"/>
          <w:sz w:val="24"/>
          <w:szCs w:val="24"/>
          <w:rtl/>
        </w:rPr>
        <w:t>,</w:t>
      </w:r>
      <w:r>
        <w:rPr>
          <w:rFonts w:ascii="David" w:hAnsi="David" w:cs="David"/>
          <w:sz w:val="24"/>
          <w:szCs w:val="24"/>
          <w:rtl/>
        </w:rPr>
        <w:t xml:space="preserve"> כי עם סיום לימודיה של האישה היא תשתכר כ-10,000 </w:t>
      </w:r>
    </w:p>
    <w:p w:rsidR="00721F71" w:rsidRDefault="00696288" w:rsidP="00696288">
      <w:pPr>
        <w:pStyle w:val="ad"/>
        <w:spacing w:after="0" w:line="360" w:lineRule="auto"/>
        <w:ind w:left="509"/>
        <w:rPr>
          <w:rFonts w:ascii="David" w:hAnsi="David" w:cs="David"/>
          <w:sz w:val="24"/>
          <w:szCs w:val="24"/>
          <w:rtl/>
        </w:rPr>
      </w:pPr>
      <w:r>
        <w:rPr>
          <w:rFonts w:ascii="David" w:hAnsi="David" w:cs="David"/>
          <w:sz w:val="24"/>
          <w:szCs w:val="24"/>
          <w:rtl/>
        </w:rPr>
        <w:lastRenderedPageBreak/>
        <w:tab/>
      </w:r>
      <w:r w:rsidR="00721F71">
        <w:rPr>
          <w:rFonts w:ascii="David" w:hAnsi="David" w:cs="David"/>
          <w:sz w:val="24"/>
          <w:szCs w:val="24"/>
          <w:rtl/>
        </w:rPr>
        <w:t>₪ לחודש לכל הפחות, טענה בעלמא שלא הוכחה.</w:t>
      </w:r>
    </w:p>
    <w:p w:rsidR="00721F71"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 xml:space="preserve">בנסיבות אלו, איני רואה בהכנסותיה של האישה משום שינוי נסיבות מהותי, הן לאור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גובה ההכנסות והן לאור העובדה שמדובר באישה צעירה, שניתן היה לצפות כי היא תשתלב במעגל העבודה לאחר הגירושין.</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נראה כי האיש עצמו היה ער לכך שלא מדובר בשינוי נסיבות מהותי, שכן כתב התביעה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התמקד בטענה לשינוי נסיבות מהותי לעניין גובה הכנסות האיש ומצבו הרפואי, והטענה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בדבר הכנסותיה של האישה נטענה בשפה רפה.</w:t>
      </w:r>
    </w:p>
    <w:p w:rsidR="00721F71" w:rsidRDefault="00721F71" w:rsidP="00721F71">
      <w:pPr>
        <w:spacing w:line="360" w:lineRule="auto"/>
        <w:rPr>
          <w:rFonts w:ascii="David" w:hAnsi="David"/>
          <w:b/>
          <w:bCs/>
          <w:u w:val="single"/>
          <w:rtl/>
        </w:rPr>
      </w:pPr>
      <w:r>
        <w:rPr>
          <w:rFonts w:ascii="David" w:hAnsi="David"/>
          <w:b/>
          <w:bCs/>
          <w:u w:val="single"/>
          <w:rtl/>
        </w:rPr>
        <w:t>חלוקת זמני השהות</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במסגרת התצהיר, העלה האיש את הטענה כי מלבד הימים הקבועים בהסכם הוא מגיע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בימי שלישי ושישי לשהות עם הבן באימונים שלו. איני מוצאת את העובדה שהאיש שוהה עם הבן באימוני כדורגל מרצונו כדי להוות שינוי נסיבות מהותי בעניין זמני השהות.</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עניין זה אף לא עלה בכתב התביעה כחלק משינוי הנסיבות המהותי לו טוען האיש.</w:t>
      </w:r>
    </w:p>
    <w:p w:rsidR="00721F71"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 xml:space="preserve">יתרה מכך, במסגרת ניהול ההליך התברר כי קיימת הפחתה בזמני השהות בין האיש לבת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 xml:space="preserve">הקטינה. ביום 11.01.23 העידה האישה, כי בחודש האחרון הילדה לא שוהה עם האיש ומסרבת ללכת אליו. האיש טען כי מדובר בניכור הורי, בעוד האישה טענה כי האיש הפסיק את הטיפולים הרגשיים של הילדים בעיצומם בטענה שאין לו כסף לשלם אותם יותר, דבר שפגע בילדים. עוד נטען כי הילדה מצויה בגיל ההתבגרות והאיש לוקח אותה לסיבובים באוטו במקום לבית שלו. </w:t>
      </w:r>
      <w:r>
        <w:rPr>
          <w:rFonts w:ascii="David" w:hAnsi="David" w:cs="David"/>
          <w:b/>
          <w:bCs/>
          <w:sz w:val="24"/>
          <w:szCs w:val="24"/>
          <w:u w:val="single"/>
          <w:rtl/>
        </w:rPr>
        <w:t>ראה</w:t>
      </w:r>
      <w:r>
        <w:rPr>
          <w:rFonts w:ascii="David" w:hAnsi="David" w:cs="David"/>
          <w:sz w:val="24"/>
          <w:szCs w:val="24"/>
          <w:rtl/>
        </w:rPr>
        <w:t xml:space="preserve">: מעמ' 186 לפרוטוקול מיום 11.01.23 ש' 28 ועד עמ' 188 לפרוטוקול ש' 11. גם האיש אישר בחקירתו כי במשך תקופה ארוכה, הילדה אינה מגיעה אליו. </w:t>
      </w:r>
      <w:r>
        <w:rPr>
          <w:rFonts w:ascii="David" w:hAnsi="David" w:cs="David"/>
          <w:b/>
          <w:bCs/>
          <w:sz w:val="24"/>
          <w:szCs w:val="24"/>
          <w:u w:val="single"/>
          <w:rtl/>
        </w:rPr>
        <w:t>ראה:</w:t>
      </w:r>
      <w:r>
        <w:rPr>
          <w:rFonts w:ascii="David" w:hAnsi="David" w:cs="David"/>
          <w:sz w:val="24"/>
          <w:szCs w:val="24"/>
          <w:rtl/>
        </w:rPr>
        <w:t xml:space="preserve"> עמ' 190 לפרוטוקול מיום 11.01.23 ש' 31-34.</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בנסיבות אלו, לא מתקיים שינוי נסיבות המהותי המצדיק הפחתת מזונות בגין חלוקת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זמני השהות.</w:t>
      </w:r>
    </w:p>
    <w:p w:rsidR="00696288" w:rsidRDefault="00696288" w:rsidP="00696288">
      <w:pPr>
        <w:pStyle w:val="ad"/>
        <w:numPr>
          <w:ilvl w:val="0"/>
          <w:numId w:val="1"/>
        </w:numPr>
        <w:spacing w:after="0" w:line="360" w:lineRule="auto"/>
        <w:ind w:left="509" w:hanging="291"/>
        <w:rPr>
          <w:rFonts w:ascii="David" w:hAnsi="David" w:cs="David"/>
          <w:sz w:val="24"/>
          <w:szCs w:val="24"/>
        </w:rPr>
      </w:pPr>
      <w:r w:rsidRPr="00696288">
        <w:rPr>
          <w:rFonts w:ascii="David" w:hAnsi="David" w:cs="David" w:hint="cs"/>
          <w:sz w:val="24"/>
          <w:szCs w:val="24"/>
          <w:rtl/>
        </w:rPr>
        <w:t>עוד</w:t>
      </w:r>
      <w:r w:rsidR="00721F71" w:rsidRPr="00696288">
        <w:rPr>
          <w:rFonts w:ascii="David" w:hAnsi="David" w:cs="David"/>
          <w:sz w:val="24"/>
          <w:szCs w:val="24"/>
          <w:rtl/>
        </w:rPr>
        <w:t xml:space="preserve"> יודגש, כי ההסכם בין הצדדים נחתם לאחר הלכת בע"מ 919/15 שניתנה בתאריך </w:t>
      </w:r>
    </w:p>
    <w:p w:rsidR="00721F71" w:rsidRDefault="00721F71" w:rsidP="00696288">
      <w:pPr>
        <w:pStyle w:val="ad"/>
        <w:spacing w:after="0" w:line="360" w:lineRule="auto"/>
        <w:rPr>
          <w:rFonts w:ascii="David" w:hAnsi="David" w:cs="David"/>
          <w:sz w:val="24"/>
          <w:szCs w:val="24"/>
          <w:rtl/>
        </w:rPr>
      </w:pPr>
      <w:r w:rsidRPr="00696288">
        <w:rPr>
          <w:rFonts w:ascii="David" w:hAnsi="David" w:cs="David"/>
          <w:sz w:val="24"/>
          <w:szCs w:val="24"/>
          <w:rtl/>
        </w:rPr>
        <w:t>19.07.17. משכך, הלכת בע"מ 919/15 אינה יכולה להוות שינוי נסיבות בתיק דנן</w:t>
      </w:r>
      <w:r w:rsidR="00696288">
        <w:rPr>
          <w:rFonts w:ascii="David" w:hAnsi="David" w:cs="David" w:hint="cs"/>
          <w:sz w:val="24"/>
          <w:szCs w:val="24"/>
          <w:rtl/>
        </w:rPr>
        <w:t xml:space="preserve">. למעלה מהצורך יצוין, כי </w:t>
      </w:r>
      <w:r w:rsidRPr="00696288">
        <w:rPr>
          <w:rFonts w:ascii="David" w:hAnsi="David" w:cs="David"/>
          <w:sz w:val="24"/>
          <w:szCs w:val="24"/>
          <w:rtl/>
        </w:rPr>
        <w:t xml:space="preserve">ממילא נקבע בפסיקה שהלכת בע"מ 919/15 כשלעצמה אינה עילה לפתיחת פסק דין חלוטים בענייני מזונות. </w:t>
      </w:r>
      <w:r w:rsidRPr="00696288">
        <w:rPr>
          <w:rFonts w:ascii="David" w:hAnsi="David" w:cs="David"/>
          <w:b/>
          <w:bCs/>
          <w:sz w:val="24"/>
          <w:szCs w:val="24"/>
          <w:u w:val="single"/>
          <w:rtl/>
        </w:rPr>
        <w:t>ראה</w:t>
      </w:r>
      <w:r w:rsidRPr="00696288">
        <w:rPr>
          <w:rFonts w:ascii="David" w:hAnsi="David" w:cs="David"/>
          <w:sz w:val="24"/>
          <w:szCs w:val="24"/>
          <w:rtl/>
        </w:rPr>
        <w:t xml:space="preserve">: בע"מ 7670/18 </w:t>
      </w:r>
      <w:r w:rsidRPr="00696288">
        <w:rPr>
          <w:rFonts w:ascii="David" w:hAnsi="David" w:cs="David"/>
          <w:b/>
          <w:bCs/>
          <w:sz w:val="24"/>
          <w:szCs w:val="24"/>
          <w:u w:val="single"/>
          <w:rtl/>
        </w:rPr>
        <w:t>פלונית נ' פלוני</w:t>
      </w:r>
      <w:r w:rsidRPr="00696288">
        <w:rPr>
          <w:rFonts w:ascii="David" w:hAnsi="David" w:cs="David"/>
          <w:sz w:val="24"/>
          <w:szCs w:val="24"/>
          <w:rtl/>
        </w:rPr>
        <w:t xml:space="preserve"> (פורסם בנבו).</w:t>
      </w:r>
    </w:p>
    <w:p w:rsidR="00721F71" w:rsidRDefault="00721F71" w:rsidP="00721F71">
      <w:pPr>
        <w:spacing w:line="360" w:lineRule="auto"/>
        <w:rPr>
          <w:rFonts w:ascii="David" w:hAnsi="David"/>
          <w:b/>
          <w:bCs/>
          <w:u w:val="single"/>
          <w:rtl/>
        </w:rPr>
      </w:pPr>
      <w:r>
        <w:rPr>
          <w:rFonts w:ascii="David" w:hAnsi="David"/>
          <w:b/>
          <w:bCs/>
          <w:u w:val="single"/>
          <w:rtl/>
        </w:rPr>
        <w:t>הוצאות המדור של האישה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בסיכומי האיש נטען, כי מצב האישה הוטב, שכן בעת חתימת הסכם הגירושין היא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שילמה דמי שכירות, ואילו כיום היא מתגוררת בדירת מגורים בבעלותה ללא תשלום דמי שכירות או משכנתא.</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האישה צירפה כנספח 13 לתיק המוצגים מטעמה הסכם הלוואה בכתב יד עם אביה,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 xml:space="preserve">שהוגש לא קריא דיו. לטענת האישה, היא הלוותה מאביה סך של 600,000 ₪, אותם השיבה לו. האישה צירפה דפי בנק מהם עולה כי אביה של האישה העביר לה 600,000 ₪ </w:t>
      </w:r>
    </w:p>
    <w:p w:rsidR="00721F71" w:rsidRDefault="00721F71" w:rsidP="00C73BEE">
      <w:pPr>
        <w:pStyle w:val="ad"/>
        <w:spacing w:after="0" w:line="360" w:lineRule="auto"/>
        <w:ind w:left="719"/>
        <w:rPr>
          <w:rFonts w:ascii="David" w:hAnsi="David" w:cs="David"/>
          <w:sz w:val="24"/>
          <w:szCs w:val="24"/>
          <w:rtl/>
        </w:rPr>
      </w:pPr>
      <w:r>
        <w:rPr>
          <w:rFonts w:ascii="David" w:hAnsi="David" w:cs="David"/>
          <w:sz w:val="24"/>
          <w:szCs w:val="24"/>
          <w:rtl/>
        </w:rPr>
        <w:lastRenderedPageBreak/>
        <w:t xml:space="preserve">בתאריך 22.07.20, והסכום הושב לידיו בשנת 2021. האישה העידה, כי אין לה משכנתא, אולם היא קיבלה הלוואה מאביה ומעבירה אליו סכומים גבוהים בגינה. </w:t>
      </w:r>
      <w:r>
        <w:rPr>
          <w:rFonts w:ascii="David" w:hAnsi="David" w:cs="David"/>
          <w:b/>
          <w:bCs/>
          <w:sz w:val="24"/>
          <w:szCs w:val="24"/>
          <w:u w:val="single"/>
          <w:rtl/>
        </w:rPr>
        <w:t>ראה</w:t>
      </w:r>
      <w:r>
        <w:rPr>
          <w:rFonts w:ascii="David" w:hAnsi="David" w:cs="David"/>
          <w:sz w:val="24"/>
          <w:szCs w:val="24"/>
          <w:rtl/>
        </w:rPr>
        <w:t>: עמ' 117 לפרוטוקול מיום 26.06.22 ש' 8-15. האיש לא ביקש לזמן את אביה של האישה לחקירה בעניין זה.</w:t>
      </w:r>
    </w:p>
    <w:p w:rsidR="006F228B" w:rsidRDefault="006F228B" w:rsidP="006F228B">
      <w:pPr>
        <w:pStyle w:val="ad"/>
        <w:numPr>
          <w:ilvl w:val="0"/>
          <w:numId w:val="1"/>
        </w:numPr>
        <w:spacing w:after="0" w:line="360" w:lineRule="auto"/>
        <w:ind w:left="509" w:hanging="291"/>
        <w:rPr>
          <w:rFonts w:ascii="David" w:hAnsi="David" w:cs="David"/>
          <w:sz w:val="24"/>
          <w:szCs w:val="24"/>
        </w:rPr>
      </w:pPr>
      <w:r w:rsidRPr="006F228B">
        <w:rPr>
          <w:rFonts w:ascii="David" w:hAnsi="David" w:cs="David" w:hint="cs"/>
          <w:sz w:val="24"/>
          <w:szCs w:val="24"/>
          <w:rtl/>
        </w:rPr>
        <w:t xml:space="preserve">יובהר, כי </w:t>
      </w:r>
      <w:r w:rsidR="00721F71" w:rsidRPr="006F228B">
        <w:rPr>
          <w:rFonts w:ascii="David" w:hAnsi="David" w:cs="David"/>
          <w:sz w:val="24"/>
          <w:szCs w:val="24"/>
          <w:rtl/>
        </w:rPr>
        <w:t xml:space="preserve">במסגרת הסכם הגירושין נקבע כי דמי המזונות יעמדו על סך כולל של 2,500 ₪ </w:t>
      </w:r>
    </w:p>
    <w:p w:rsidR="00721F71" w:rsidRPr="006F228B" w:rsidRDefault="00721F71" w:rsidP="006F228B">
      <w:pPr>
        <w:pStyle w:val="ad"/>
        <w:spacing w:after="0" w:line="360" w:lineRule="auto"/>
        <w:ind w:left="719"/>
        <w:rPr>
          <w:rFonts w:ascii="David" w:hAnsi="David" w:cs="David"/>
          <w:sz w:val="24"/>
          <w:szCs w:val="24"/>
        </w:rPr>
      </w:pPr>
      <w:r w:rsidRPr="006F228B">
        <w:rPr>
          <w:rFonts w:ascii="David" w:hAnsi="David" w:cs="David"/>
          <w:sz w:val="24"/>
          <w:szCs w:val="24"/>
          <w:rtl/>
        </w:rPr>
        <w:t>לילד, כסכום הכולל בתוכו הוצאות מדור ואחזקת מדור. בהסכם לא נקבע כי אם לא תהיינה לאישה הוצאות מדור בגין שכר דירה או משכנתא – יופחתו המזונות.</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יתרה מכך, בכתב התביעה כלל לא נטען כי העובדה שהאישה רכשה בית למגוריה מהווה </w:t>
      </w:r>
    </w:p>
    <w:p w:rsidR="00721F71" w:rsidRDefault="00721F71" w:rsidP="008E10CF">
      <w:pPr>
        <w:pStyle w:val="ad"/>
        <w:spacing w:after="0" w:line="360" w:lineRule="auto"/>
        <w:ind w:left="719"/>
        <w:rPr>
          <w:rFonts w:ascii="David" w:hAnsi="David" w:cs="David"/>
          <w:sz w:val="24"/>
          <w:szCs w:val="24"/>
        </w:rPr>
      </w:pPr>
      <w:r>
        <w:rPr>
          <w:rFonts w:ascii="David" w:hAnsi="David" w:cs="David"/>
          <w:sz w:val="24"/>
          <w:szCs w:val="24"/>
          <w:rtl/>
        </w:rPr>
        <w:t xml:space="preserve">שינוי נסיבות מהותי, וזאת על אף שבמועד הגשת התביעה האיש ידע על רכישת הדירה של האישה,  שכן ההעברות שבוצעו מהחשבון המשותף לטובת תשלומי רכישת הדירה של האישה התבצעו כבר בשנת 2019. האישה העידה כי הדירה נרכשה על ידה בשבוע שבו הצדדים התגרשו תמורת סך של 2,450,000 ₪. </w:t>
      </w:r>
      <w:r>
        <w:rPr>
          <w:rFonts w:ascii="David" w:hAnsi="David" w:cs="David"/>
          <w:b/>
          <w:bCs/>
          <w:sz w:val="24"/>
          <w:szCs w:val="24"/>
          <w:u w:val="single"/>
          <w:rtl/>
        </w:rPr>
        <w:t>ראה</w:t>
      </w:r>
      <w:r>
        <w:rPr>
          <w:rFonts w:ascii="David" w:hAnsi="David" w:cs="David"/>
          <w:sz w:val="24"/>
          <w:szCs w:val="24"/>
          <w:rtl/>
        </w:rPr>
        <w:t>: עמ' 189 לפרוטוקול מיום 11.01.23 ש' 24-30.</w:t>
      </w:r>
    </w:p>
    <w:p w:rsidR="00A17F84" w:rsidRDefault="00721F71" w:rsidP="00D87925">
      <w:pPr>
        <w:pStyle w:val="ad"/>
        <w:numPr>
          <w:ilvl w:val="0"/>
          <w:numId w:val="1"/>
        </w:numPr>
        <w:spacing w:after="0" w:line="360" w:lineRule="auto"/>
        <w:ind w:left="509" w:hanging="291"/>
        <w:rPr>
          <w:rFonts w:ascii="David" w:hAnsi="David" w:cs="David"/>
          <w:sz w:val="24"/>
          <w:szCs w:val="24"/>
        </w:rPr>
      </w:pPr>
      <w:r w:rsidRPr="00D87925">
        <w:rPr>
          <w:rFonts w:ascii="David" w:hAnsi="David" w:cs="David"/>
          <w:sz w:val="24"/>
          <w:szCs w:val="24"/>
          <w:rtl/>
        </w:rPr>
        <w:t>כמו כן, בהתחשב בנכסים שנותרו לחלוקה בין הצדדים במועד הגירושין, קרי הקרקע ב</w:t>
      </w:r>
      <w:r w:rsidR="00D87925" w:rsidRPr="00D87925">
        <w:rPr>
          <w:rFonts w:ascii="David" w:hAnsi="David" w:cs="David" w:hint="cs"/>
          <w:sz w:val="24"/>
          <w:szCs w:val="24"/>
          <w:rtl/>
        </w:rPr>
        <w:t xml:space="preserve"> </w:t>
      </w:r>
      <w:r w:rsidR="00D87925">
        <w:rPr>
          <w:rFonts w:ascii="David" w:hAnsi="David" w:cs="David"/>
          <w:sz w:val="24"/>
          <w:szCs w:val="24"/>
        </w:rPr>
        <w:t>yyy</w:t>
      </w:r>
      <w:r w:rsidR="00D87925">
        <w:rPr>
          <w:rFonts w:ascii="David" w:hAnsi="David" w:cs="David" w:hint="cs"/>
          <w:sz w:val="24"/>
          <w:szCs w:val="24"/>
          <w:rtl/>
        </w:rPr>
        <w:t xml:space="preserve">      </w:t>
      </w:r>
      <w:r w:rsidRPr="00D87925">
        <w:rPr>
          <w:rFonts w:ascii="David" w:hAnsi="David" w:cs="David"/>
          <w:sz w:val="24"/>
          <w:szCs w:val="24"/>
          <w:rtl/>
        </w:rPr>
        <w:t xml:space="preserve"> </w:t>
      </w:r>
      <w:r w:rsidR="00D87925">
        <w:rPr>
          <w:rFonts w:ascii="David" w:hAnsi="David" w:cs="David" w:hint="cs"/>
          <w:sz w:val="24"/>
          <w:szCs w:val="24"/>
          <w:rtl/>
        </w:rPr>
        <w:t xml:space="preserve">   </w:t>
      </w:r>
    </w:p>
    <w:p w:rsidR="00721F71" w:rsidRPr="00D87925" w:rsidRDefault="00721F71" w:rsidP="00A17F84">
      <w:pPr>
        <w:pStyle w:val="ad"/>
        <w:spacing w:after="0" w:line="360" w:lineRule="auto"/>
        <w:ind w:left="719"/>
        <w:rPr>
          <w:rFonts w:ascii="David" w:hAnsi="David" w:cs="David"/>
          <w:sz w:val="24"/>
          <w:szCs w:val="24"/>
          <w:rtl/>
        </w:rPr>
      </w:pPr>
      <w:r w:rsidRPr="00D87925">
        <w:rPr>
          <w:rFonts w:ascii="David" w:hAnsi="David" w:cs="David"/>
          <w:sz w:val="24"/>
          <w:szCs w:val="24"/>
          <w:rtl/>
        </w:rPr>
        <w:t>הדירה ב</w:t>
      </w:r>
      <w:r w:rsidR="00D87925">
        <w:rPr>
          <w:rFonts w:ascii="David" w:hAnsi="David" w:cs="David" w:hint="cs"/>
          <w:sz w:val="24"/>
          <w:szCs w:val="24"/>
          <w:rtl/>
        </w:rPr>
        <w:t xml:space="preserve"> </w:t>
      </w:r>
      <w:r w:rsidR="00D87925">
        <w:rPr>
          <w:rFonts w:ascii="David" w:hAnsi="David" w:cs="David"/>
          <w:sz w:val="24"/>
          <w:szCs w:val="24"/>
        </w:rPr>
        <w:t>xxx</w:t>
      </w:r>
      <w:r w:rsidRPr="00D87925">
        <w:rPr>
          <w:rFonts w:ascii="David" w:hAnsi="David" w:cs="David"/>
          <w:sz w:val="24"/>
          <w:szCs w:val="24"/>
          <w:rtl/>
        </w:rPr>
        <w:t xml:space="preserve"> והכספים מ</w:t>
      </w:r>
      <w:r w:rsidR="00D87925">
        <w:rPr>
          <w:rFonts w:ascii="David" w:hAnsi="David" w:cs="David" w:hint="cs"/>
          <w:sz w:val="24"/>
          <w:szCs w:val="24"/>
          <w:rtl/>
        </w:rPr>
        <w:t xml:space="preserve"> </w:t>
      </w:r>
      <w:r w:rsidR="00D87925">
        <w:rPr>
          <w:rFonts w:ascii="David" w:hAnsi="David" w:cs="David"/>
          <w:sz w:val="24"/>
          <w:szCs w:val="24"/>
        </w:rPr>
        <w:t>bbb</w:t>
      </w:r>
      <w:r w:rsidRPr="00D87925">
        <w:rPr>
          <w:rFonts w:ascii="David" w:hAnsi="David" w:cs="David"/>
          <w:sz w:val="24"/>
          <w:szCs w:val="24"/>
          <w:rtl/>
        </w:rPr>
        <w:t xml:space="preserve">, ניתן היה לצפות כי האישה תרכוש דירה </w:t>
      </w:r>
      <w:r w:rsidR="00D87925">
        <w:rPr>
          <w:rFonts w:ascii="David" w:hAnsi="David" w:cs="David" w:hint="cs"/>
          <w:sz w:val="24"/>
          <w:szCs w:val="24"/>
          <w:rtl/>
        </w:rPr>
        <w:t xml:space="preserve"> </w:t>
      </w:r>
      <w:r w:rsidRPr="00D87925">
        <w:rPr>
          <w:rFonts w:ascii="David" w:hAnsi="David" w:cs="David"/>
          <w:sz w:val="24"/>
          <w:szCs w:val="24"/>
          <w:rtl/>
        </w:rPr>
        <w:t xml:space="preserve">למגוריה, אף ללא משכנתא או במשכנתא נמוכה. האישה העידה כי בעת שהצדדים חילקו את תמורת הנכסים המשותפים, גם האיש היה יכול לרכוש דירה למגוריו אולם הוא העדיף לחיות חיי נהנתנות. </w:t>
      </w:r>
      <w:r w:rsidRPr="00D87925">
        <w:rPr>
          <w:rFonts w:ascii="David" w:hAnsi="David" w:cs="David"/>
          <w:b/>
          <w:bCs/>
          <w:sz w:val="24"/>
          <w:szCs w:val="24"/>
          <w:u w:val="single"/>
          <w:rtl/>
        </w:rPr>
        <w:t>ראה:</w:t>
      </w:r>
      <w:r w:rsidRPr="00D87925">
        <w:rPr>
          <w:rFonts w:ascii="David" w:hAnsi="David" w:cs="David"/>
          <w:sz w:val="24"/>
          <w:szCs w:val="24"/>
          <w:rtl/>
        </w:rPr>
        <w:t xml:space="preserve"> עמ' 190 לפרוטוקול מיום 4-7.</w:t>
      </w:r>
    </w:p>
    <w:p w:rsidR="008E10CF"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 xml:space="preserve">בנסיבות אלו, איני רואה ברכישת הדירה ע"י האישה כשינוי נסיבות מהותי </w:t>
      </w:r>
      <w:r w:rsidR="008E10CF">
        <w:rPr>
          <w:rFonts w:ascii="David" w:hAnsi="David" w:cs="David" w:hint="cs"/>
          <w:sz w:val="24"/>
          <w:szCs w:val="24"/>
          <w:rtl/>
        </w:rPr>
        <w:t xml:space="preserve">ובלתי צפוי </w:t>
      </w:r>
    </w:p>
    <w:p w:rsidR="00721F71" w:rsidRDefault="008E10CF" w:rsidP="008E10CF">
      <w:pPr>
        <w:pStyle w:val="ad"/>
        <w:spacing w:after="0" w:line="360" w:lineRule="auto"/>
        <w:ind w:left="509"/>
        <w:rPr>
          <w:rFonts w:ascii="David" w:hAnsi="David" w:cs="David"/>
          <w:sz w:val="24"/>
          <w:szCs w:val="24"/>
        </w:rPr>
      </w:pPr>
      <w:r>
        <w:rPr>
          <w:rFonts w:ascii="David" w:hAnsi="David" w:cs="David"/>
          <w:sz w:val="24"/>
          <w:szCs w:val="24"/>
          <w:rtl/>
        </w:rPr>
        <w:tab/>
      </w:r>
      <w:r w:rsidR="00721F71">
        <w:rPr>
          <w:rFonts w:ascii="David" w:hAnsi="David" w:cs="David"/>
          <w:sz w:val="24"/>
          <w:szCs w:val="24"/>
          <w:rtl/>
        </w:rPr>
        <w:t>המצדיק הפחתת מזונות.</w:t>
      </w:r>
    </w:p>
    <w:p w:rsidR="00721F71" w:rsidRDefault="00721F71" w:rsidP="00721F71">
      <w:pPr>
        <w:spacing w:line="360" w:lineRule="auto"/>
        <w:rPr>
          <w:rFonts w:ascii="David" w:hAnsi="David"/>
          <w:b/>
          <w:bCs/>
          <w:u w:val="single"/>
          <w:rtl/>
        </w:rPr>
      </w:pPr>
      <w:r>
        <w:rPr>
          <w:rFonts w:ascii="David" w:hAnsi="David"/>
          <w:b/>
          <w:bCs/>
          <w:u w:val="single"/>
          <w:rtl/>
        </w:rPr>
        <w:t>ההלכה המשפטית</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על פי הפסיקה, פסק דין למזונות אינו יוצר מחסום החלטי בפני התדיינות חוזרת, אלא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 xml:space="preserve">ניתן לשוב ולפנות לבית המשפט בבקשה לעיון מחדש בכפוף לכך שחל שינוי נסיבות מהותי בנסיבות בהשוואה למצב שבעבר, וזאת בין אם פסק הדין ניתן לאחר שמיעת ראיות ובין אם ניתן מתוקף הסכמת הצדדים.  בפסיקה הובהר, כי אין המדובר בשינוי של מה בכך, שכן שינוי בלתי משמעותי על תוצאותיו צריך להיספג ע"י הצדדים, ללא פנייה חוזרת לערכאות </w:t>
      </w:r>
      <w:r>
        <w:rPr>
          <w:rFonts w:ascii="David" w:hAnsi="David" w:cs="David"/>
          <w:b/>
          <w:bCs/>
          <w:sz w:val="24"/>
          <w:szCs w:val="24"/>
          <w:u w:val="single"/>
          <w:rtl/>
        </w:rPr>
        <w:t xml:space="preserve">ראה: </w:t>
      </w:r>
      <w:r>
        <w:rPr>
          <w:rFonts w:ascii="David" w:hAnsi="David" w:cs="David"/>
          <w:sz w:val="24"/>
          <w:szCs w:val="24"/>
          <w:rtl/>
        </w:rPr>
        <w:t xml:space="preserve">ע"א 363/81 </w:t>
      </w:r>
      <w:r>
        <w:rPr>
          <w:rFonts w:ascii="David" w:hAnsi="David" w:cs="David"/>
          <w:b/>
          <w:bCs/>
          <w:sz w:val="24"/>
          <w:szCs w:val="24"/>
          <w:u w:val="single"/>
          <w:rtl/>
        </w:rPr>
        <w:t>פייגה נ' פייגה</w:t>
      </w:r>
      <w:r>
        <w:rPr>
          <w:rFonts w:ascii="David" w:hAnsi="David" w:cs="David"/>
          <w:sz w:val="24"/>
          <w:szCs w:val="24"/>
          <w:rtl/>
        </w:rPr>
        <w:t xml:space="preserve"> פ"ד לו (3) 187.</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על פי הפסיקה, את המושג "שינוי נסיבות" יש לפרש באופן דווקני, על מנת שלא להפר את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 xml:space="preserve">האיזון בין סופיות הדיון לבין הצורך להתאים את גובה המזונות למצבי חיים משתנים. </w:t>
      </w:r>
      <w:r>
        <w:rPr>
          <w:rFonts w:ascii="David" w:hAnsi="David" w:cs="David"/>
          <w:b/>
          <w:bCs/>
          <w:sz w:val="24"/>
          <w:szCs w:val="24"/>
          <w:u w:val="single"/>
          <w:rtl/>
        </w:rPr>
        <w:t>ראה:</w:t>
      </w:r>
      <w:r>
        <w:rPr>
          <w:rFonts w:ascii="David" w:hAnsi="David" w:cs="David"/>
          <w:sz w:val="24"/>
          <w:szCs w:val="24"/>
          <w:rtl/>
        </w:rPr>
        <w:t xml:space="preserve"> בע"מ 3148/07 </w:t>
      </w:r>
      <w:r>
        <w:rPr>
          <w:rFonts w:ascii="David" w:hAnsi="David" w:cs="David"/>
          <w:b/>
          <w:bCs/>
          <w:sz w:val="24"/>
          <w:szCs w:val="24"/>
          <w:u w:val="single"/>
          <w:rtl/>
        </w:rPr>
        <w:t>פלונית נ' פלוני</w:t>
      </w:r>
      <w:r>
        <w:rPr>
          <w:rFonts w:ascii="David" w:hAnsi="David" w:cs="David"/>
          <w:sz w:val="24"/>
          <w:szCs w:val="24"/>
          <w:rtl/>
        </w:rPr>
        <w:t xml:space="preserve"> (פורסם בנבו, 2007). </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שינוי נסיבות מהותי נדרש ביתר שאת מקום בו סכום המזונות ששינויו מתבקש, נקבע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בהסכם בין ההורים וכקביעת בית המשפט העליון ב</w:t>
      </w:r>
      <w:hyperlink r:id="rId10" w:history="1">
        <w:r w:rsidRPr="008E10CF">
          <w:rPr>
            <w:rStyle w:val="Hyperlink"/>
            <w:rFonts w:ascii="David" w:hAnsi="David" w:cs="David"/>
            <w:color w:val="auto"/>
            <w:sz w:val="24"/>
            <w:szCs w:val="24"/>
            <w:u w:val="none"/>
            <w:rtl/>
          </w:rPr>
          <w:t>ע"א 4515/92</w:t>
        </w:r>
      </w:hyperlink>
      <w:r w:rsidRPr="008E10CF">
        <w:rPr>
          <w:rFonts w:ascii="David" w:hAnsi="David" w:cs="David"/>
          <w:sz w:val="24"/>
          <w:szCs w:val="24"/>
          <w:rtl/>
        </w:rPr>
        <w:t xml:space="preserve"> </w:t>
      </w:r>
      <w:r>
        <w:rPr>
          <w:rFonts w:ascii="David" w:hAnsi="David" w:cs="David" w:hint="cs"/>
          <w:b/>
          <w:bCs/>
          <w:sz w:val="24"/>
          <w:szCs w:val="24"/>
          <w:u w:val="single"/>
          <w:rtl/>
        </w:rPr>
        <w:t xml:space="preserve">שטיין נ' שטיין, </w:t>
      </w:r>
      <w:r>
        <w:rPr>
          <w:rFonts w:ascii="David" w:hAnsi="David" w:cs="David" w:hint="cs"/>
          <w:sz w:val="24"/>
          <w:szCs w:val="24"/>
          <w:rtl/>
        </w:rPr>
        <w:t xml:space="preserve">[פורסם בנבו] דינים עליון לד 643: </w:t>
      </w:r>
    </w:p>
    <w:p w:rsidR="00721F71" w:rsidRDefault="00721F71" w:rsidP="00721F71">
      <w:pPr>
        <w:pStyle w:val="2"/>
        <w:spacing w:before="120" w:after="120" w:line="300" w:lineRule="atLeast"/>
        <w:ind w:left="1440"/>
        <w:jc w:val="both"/>
        <w:rPr>
          <w:rFonts w:ascii="Arial" w:hAnsi="Arial"/>
          <w:noProof w:val="0"/>
          <w:rtl/>
        </w:rPr>
      </w:pPr>
      <w:r>
        <w:rPr>
          <w:rFonts w:ascii="Arial" w:hAnsi="Arial"/>
          <w:noProof w:val="0"/>
          <w:rtl/>
        </w:rPr>
        <w:lastRenderedPageBreak/>
        <w:t>".</w:t>
      </w:r>
      <w:r>
        <w:rPr>
          <w:rFonts w:ascii="Arial" w:hAnsi="Arial"/>
          <w:b/>
          <w:bCs/>
          <w:noProof w:val="0"/>
          <w:rtl/>
        </w:rPr>
        <w:t>..כאשר מדובר על סכום מזונות שנקבע בהסכם בין ההורים, אין לשנות את המזונות כפי שנקבעו על נקלה אלא אך ורק במקרים בולטים. הסכם גירושין הוא בדרך כלל בגדר הסדר כולל של נקודות רבות שבמחלוקת ויש לבחון אותו כשלמות אחת; יש לנסות ולהקנות לו יציבות ואמינות כדי לטפח הסדרים מוסכמים בין בני זוג שנפלה ביניהם מחלוקת שאינה ניתנת ליישוב, אחרת לא יהיה ערך להסכם גירושין וכל הסכם יהיה רק שלב ביניים עד לפניה חוזרת לבית המשפט</w:t>
      </w:r>
      <w:r>
        <w:rPr>
          <w:rFonts w:ascii="Arial" w:hAnsi="Arial"/>
          <w:noProof w:val="0"/>
          <w:rtl/>
        </w:rPr>
        <w:t xml:space="preserve">". </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במסגרת ע"א 442/83 </w:t>
      </w:r>
      <w:r>
        <w:rPr>
          <w:rFonts w:ascii="David" w:hAnsi="David" w:cs="David"/>
          <w:b/>
          <w:bCs/>
          <w:sz w:val="24"/>
          <w:szCs w:val="24"/>
          <w:u w:val="single"/>
          <w:rtl/>
        </w:rPr>
        <w:t>קם נ' קם</w:t>
      </w:r>
      <w:r>
        <w:rPr>
          <w:rFonts w:ascii="David" w:hAnsi="David" w:cs="David"/>
          <w:sz w:val="24"/>
          <w:szCs w:val="24"/>
          <w:rtl/>
        </w:rPr>
        <w:t xml:space="preserve"> פ"ד לח (1) 767 נקבע כי אין לפתוח פסק דין שניתן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בהסכמה אלא במקרים נדירים, וזאת בשל אופיו ההסכמי. עוד נפסק, כי ניתן יהא לפתוח את פסק הדין, אם הצדדים השאירו פתח לכך, במפורש או במשתמע.</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במקרה דנן עיון בהסכם מעלה, כי הצדדים לא הותירו פתח לפתיחת נושא המזונות, וזאת </w:t>
      </w:r>
    </w:p>
    <w:p w:rsidR="00721F71" w:rsidRDefault="00721F71" w:rsidP="008E10CF">
      <w:pPr>
        <w:pStyle w:val="ad"/>
        <w:spacing w:after="0" w:line="360" w:lineRule="auto"/>
        <w:ind w:left="719"/>
        <w:rPr>
          <w:rFonts w:ascii="David" w:hAnsi="David" w:cs="David"/>
          <w:sz w:val="24"/>
          <w:szCs w:val="24"/>
        </w:rPr>
      </w:pPr>
      <w:r>
        <w:rPr>
          <w:rFonts w:ascii="David" w:hAnsi="David" w:cs="David"/>
          <w:sz w:val="24"/>
          <w:szCs w:val="24"/>
          <w:rtl/>
        </w:rPr>
        <w:t xml:space="preserve">על אף שהאיש ידע מראש שהקריירה שלו כשחקן כדורגל פעיל מוגבלת בזמן. לא נרשם בהסכם, כי נושא המזונות ייבחן מחדש לאחר שהאיש יפרוש מתפקידו כשחקן כדורגל. להפך, בסעיף 29 (ט) להסכם </w:t>
      </w:r>
      <w:r w:rsidR="008E10CF">
        <w:rPr>
          <w:rFonts w:ascii="David" w:hAnsi="David" w:cs="David" w:hint="cs"/>
          <w:sz w:val="24"/>
          <w:szCs w:val="24"/>
          <w:rtl/>
        </w:rPr>
        <w:t>הודגש,</w:t>
      </w:r>
      <w:r>
        <w:rPr>
          <w:rFonts w:ascii="David" w:hAnsi="David" w:cs="David"/>
          <w:sz w:val="24"/>
          <w:szCs w:val="24"/>
          <w:rtl/>
        </w:rPr>
        <w:t xml:space="preserve"> כי סכום המזונות כולל את כל צרכי הילדים מכל מין וסוג שהוא לרבות הוצאות מדור, הוצאות אחזקת מדור וכן כל הוצאה מכל מין וסוג שהוא הנוגע לקטינים, וכי האיש לא יחויב מעבר להסכמות המצוינות במפורש בהסכם בגין הוצאות הקטינים. דהיינו, לאיש היה חשוב להבטיח כי לא יידרש </w:t>
      </w:r>
      <w:r w:rsidRPr="008E10CF">
        <w:rPr>
          <w:rFonts w:ascii="David" w:hAnsi="David" w:cs="David"/>
          <w:sz w:val="24"/>
          <w:szCs w:val="24"/>
          <w:u w:val="single"/>
          <w:rtl/>
        </w:rPr>
        <w:t>להוסיף</w:t>
      </w:r>
      <w:r>
        <w:rPr>
          <w:rFonts w:ascii="David" w:hAnsi="David" w:cs="David"/>
          <w:sz w:val="24"/>
          <w:szCs w:val="24"/>
          <w:rtl/>
        </w:rPr>
        <w:t xml:space="preserve"> על דמי המזונות הקבועים בהסכם.</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בבע"מ 7670/18 </w:t>
      </w:r>
      <w:r>
        <w:rPr>
          <w:rFonts w:ascii="David" w:hAnsi="David" w:cs="David"/>
          <w:b/>
          <w:bCs/>
          <w:sz w:val="24"/>
          <w:szCs w:val="24"/>
          <w:u w:val="single"/>
          <w:rtl/>
        </w:rPr>
        <w:t>פלונית נ' פלוני (</w:t>
      </w:r>
      <w:r>
        <w:rPr>
          <w:rFonts w:ascii="David" w:hAnsi="David" w:cs="David"/>
          <w:sz w:val="24"/>
          <w:szCs w:val="24"/>
          <w:rtl/>
        </w:rPr>
        <w:t xml:space="preserve">פורסם בנבו) נקבע, כי גם אם יוכח שחל שינוי נסיבות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מהותי המצדיק דיון מחודש במזונות, הרי שעל בית המשפט לשקול בזהירות את היקף הפתיחה של הרכיב בו חל שינוי נסיבות מהותי וביחס אליו בלבד יש לפסוק בהתאם לתנאים שנקבעו בבע"מ 919/15.</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בתלה"מ (אשדוד) 34753-06-21 </w:t>
      </w:r>
      <w:r>
        <w:rPr>
          <w:rFonts w:ascii="David" w:hAnsi="David" w:cs="David"/>
          <w:b/>
          <w:bCs/>
          <w:sz w:val="24"/>
          <w:szCs w:val="24"/>
          <w:u w:val="single"/>
          <w:rtl/>
        </w:rPr>
        <w:t>פלוני נ' פלונית</w:t>
      </w:r>
      <w:r>
        <w:rPr>
          <w:rFonts w:ascii="David" w:hAnsi="David" w:cs="David"/>
          <w:sz w:val="24"/>
          <w:szCs w:val="24"/>
          <w:rtl/>
        </w:rPr>
        <w:t xml:space="preserve">, נדחתה תביעה להפחתת מזונות שנקבעו </w:t>
      </w:r>
    </w:p>
    <w:p w:rsidR="007C40BF" w:rsidRDefault="00721F71" w:rsidP="00721F71">
      <w:pPr>
        <w:pStyle w:val="ad"/>
        <w:spacing w:after="0" w:line="360" w:lineRule="auto"/>
        <w:ind w:left="719"/>
        <w:rPr>
          <w:rFonts w:ascii="David" w:hAnsi="David" w:cs="David"/>
          <w:sz w:val="24"/>
          <w:szCs w:val="24"/>
          <w:rtl/>
        </w:rPr>
      </w:pPr>
      <w:r>
        <w:rPr>
          <w:rFonts w:ascii="David" w:hAnsi="David" w:cs="David"/>
          <w:sz w:val="24"/>
          <w:szCs w:val="24"/>
          <w:rtl/>
        </w:rPr>
        <w:t xml:space="preserve">בהסכם גירושין בנימוק לפיו לא חל שינוי נסיבות מהותי המצדיק הפחתת מזונות. באותו מקרה היה מדובר בשחקן כדורגל שטען לשינוי מהותי בכושר השתכרותו נוכח הקורונה ועקב התבגרותו והתעסוקה בתחומו ובגילו. לטענתו, במועד עריכת ההסכם הוא הרוויח </w:t>
      </w:r>
    </w:p>
    <w:p w:rsidR="00721F71" w:rsidRDefault="00721F71" w:rsidP="007C40BF">
      <w:pPr>
        <w:pStyle w:val="ad"/>
        <w:spacing w:after="0" w:line="360" w:lineRule="auto"/>
        <w:ind w:left="719"/>
        <w:rPr>
          <w:rFonts w:ascii="David" w:hAnsi="David" w:cs="David"/>
          <w:sz w:val="24"/>
          <w:szCs w:val="24"/>
        </w:rPr>
      </w:pPr>
      <w:r>
        <w:rPr>
          <w:rFonts w:ascii="David" w:hAnsi="David" w:cs="David"/>
          <w:sz w:val="24"/>
          <w:szCs w:val="24"/>
          <w:rtl/>
        </w:rPr>
        <w:t xml:space="preserve">כ-16,000 ₪ לחודש, ואילו במועד הגשת התביעה עבד כמאמן נוער והרוויח כ-2,500 ₪ נטו לחודש. </w:t>
      </w:r>
      <w:r w:rsidR="00160EA0">
        <w:rPr>
          <w:rFonts w:ascii="David" w:hAnsi="David" w:cs="David" w:hint="cs"/>
          <w:sz w:val="24"/>
          <w:szCs w:val="24"/>
          <w:rtl/>
        </w:rPr>
        <w:t xml:space="preserve">באותו פסק דין </w:t>
      </w:r>
      <w:r>
        <w:rPr>
          <w:rFonts w:ascii="David" w:hAnsi="David" w:cs="David"/>
          <w:sz w:val="24"/>
          <w:szCs w:val="24"/>
          <w:rtl/>
        </w:rPr>
        <w:t xml:space="preserve">נפסק, כי בתקופת הקורונה המשק כולו חווה האטה, אולם תקופה זו חלפה זה מכבר ואין כל מניעה שהתובע יחזור לעבוד. </w:t>
      </w:r>
      <w:r w:rsidR="007C40BF">
        <w:rPr>
          <w:rFonts w:ascii="David" w:hAnsi="David" w:cs="David" w:hint="cs"/>
          <w:sz w:val="24"/>
          <w:szCs w:val="24"/>
          <w:rtl/>
        </w:rPr>
        <w:t>נפסק</w:t>
      </w:r>
      <w:r>
        <w:rPr>
          <w:rFonts w:ascii="David" w:hAnsi="David" w:cs="David"/>
          <w:sz w:val="24"/>
          <w:szCs w:val="24"/>
          <w:rtl/>
        </w:rPr>
        <w:t>, כי התובע מפורסם ובכיר בעברו, אשר צבר ידע מקצועי במהלך שנות הקריירה שלו אשר יכול לסייע לו להיות מאמן בליגות הבכירות. עוד צוין, כי מדובר בשינוי נסיבות שהיה על התובע לצפות. התובע ידע שלא יוכל להיות שחקן לנצח ובשלב כלשהו יצטרך לעבוד בעבודה אחרת המתאימה למקצועו. נוסף על כך, המבקש הפחתת מזונות צריך להגיע לבית המשפט בידיים נקיות, ואילו התובע נמנע מלפרט את כלל הכנסותיו והוצאותיו, לא צירף תדפיסי עו"ש והסכם שכירות לתקופה הרלוונטית ולא צירף תלוש שכר מעודכן. כב' בית המשפט התרשם כי אין זה סביר שאדם שמרוויח לטענתו כ-2,500 ₪ כל תקופת הקורונה יתגורר במגדל בתל אביב.</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lastRenderedPageBreak/>
        <w:t xml:space="preserve">גם במקרה דנן, התרשמתי כי האיש לא בא בידיים נקיות ולא חשף מיוזמתו את כל </w:t>
      </w:r>
    </w:p>
    <w:p w:rsidR="00721F71" w:rsidRDefault="00721F71" w:rsidP="00721F71">
      <w:pPr>
        <w:pStyle w:val="ad"/>
        <w:spacing w:after="0" w:line="360" w:lineRule="auto"/>
        <w:ind w:left="509" w:firstLine="210"/>
        <w:rPr>
          <w:rFonts w:ascii="David" w:hAnsi="David" w:cs="David"/>
          <w:sz w:val="24"/>
          <w:szCs w:val="24"/>
        </w:rPr>
      </w:pPr>
      <w:r>
        <w:rPr>
          <w:rFonts w:ascii="David" w:hAnsi="David" w:cs="David"/>
          <w:sz w:val="24"/>
          <w:szCs w:val="24"/>
          <w:rtl/>
        </w:rPr>
        <w:t xml:space="preserve">המידע הדרוש להכרעה בתיק דנן, כגון הסתרת הסכם העסקה ותלושי השכר מעבודתו </w:t>
      </w:r>
    </w:p>
    <w:p w:rsidR="00721F71" w:rsidRDefault="00721F71" w:rsidP="003B141B">
      <w:pPr>
        <w:pStyle w:val="ad"/>
        <w:spacing w:after="0" w:line="360" w:lineRule="auto"/>
        <w:ind w:left="719"/>
        <w:rPr>
          <w:rFonts w:ascii="David" w:hAnsi="David" w:cs="David"/>
          <w:sz w:val="24"/>
          <w:szCs w:val="24"/>
        </w:rPr>
      </w:pPr>
      <w:r>
        <w:rPr>
          <w:rFonts w:ascii="David" w:hAnsi="David" w:cs="David"/>
          <w:sz w:val="24"/>
          <w:szCs w:val="24"/>
          <w:rtl/>
        </w:rPr>
        <w:t>האחרונה ב</w:t>
      </w:r>
      <w:r w:rsidR="003B141B">
        <w:rPr>
          <w:rFonts w:ascii="David" w:hAnsi="David" w:cs="David" w:hint="cs"/>
          <w:sz w:val="24"/>
          <w:szCs w:val="24"/>
          <w:rtl/>
        </w:rPr>
        <w:t xml:space="preserve"> </w:t>
      </w:r>
      <w:r w:rsidR="003B141B">
        <w:rPr>
          <w:rFonts w:ascii="David" w:hAnsi="David" w:cs="David"/>
          <w:sz w:val="24"/>
          <w:szCs w:val="24"/>
        </w:rPr>
        <w:t>mmm</w:t>
      </w:r>
      <w:r>
        <w:rPr>
          <w:rFonts w:ascii="David" w:hAnsi="David" w:cs="David"/>
          <w:sz w:val="24"/>
          <w:szCs w:val="24"/>
          <w:rtl/>
        </w:rPr>
        <w:t xml:space="preserve"> ואי גילוי </w:t>
      </w:r>
      <w:r w:rsidR="00160EA0">
        <w:rPr>
          <w:rFonts w:ascii="David" w:hAnsi="David" w:cs="David" w:hint="cs"/>
          <w:sz w:val="24"/>
          <w:szCs w:val="24"/>
          <w:rtl/>
        </w:rPr>
        <w:t>מלוא</w:t>
      </w:r>
      <w:r>
        <w:rPr>
          <w:rFonts w:ascii="David" w:hAnsi="David" w:cs="David"/>
          <w:sz w:val="24"/>
          <w:szCs w:val="24"/>
          <w:rtl/>
        </w:rPr>
        <w:t xml:space="preserve"> הכספים שהתקבלו בגין פציעתו, אשר התגלו רק בעקבות צווי גילוי מסמכים להם עתרה האישה.</w:t>
      </w:r>
    </w:p>
    <w:p w:rsidR="00721F71" w:rsidRDefault="00721F71" w:rsidP="008D2A79">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עם זאת, על אף שמצאתי בהתנהלות האיש משום העדר תום לב, איני מוצאת לנכון </w:t>
      </w:r>
      <w:r w:rsidR="00160EA0">
        <w:rPr>
          <w:rFonts w:ascii="David" w:hAnsi="David" w:cs="David" w:hint="cs"/>
          <w:sz w:val="24"/>
          <w:szCs w:val="24"/>
          <w:rtl/>
        </w:rPr>
        <w:t>לחסום</w:t>
      </w:r>
    </w:p>
    <w:p w:rsidR="00160EA0" w:rsidRDefault="00721F71" w:rsidP="00160EA0">
      <w:pPr>
        <w:pStyle w:val="ad"/>
        <w:spacing w:after="0" w:line="360" w:lineRule="auto"/>
        <w:ind w:left="509"/>
        <w:rPr>
          <w:rFonts w:ascii="David" w:hAnsi="David" w:cs="David"/>
          <w:b/>
          <w:bCs/>
          <w:sz w:val="24"/>
          <w:szCs w:val="24"/>
          <w:u w:val="single"/>
          <w:rtl/>
        </w:rPr>
      </w:pPr>
      <w:r>
        <w:rPr>
          <w:rFonts w:ascii="David" w:hAnsi="David" w:cs="David"/>
          <w:sz w:val="24"/>
          <w:szCs w:val="24"/>
          <w:rtl/>
        </w:rPr>
        <w:tab/>
        <w:t xml:space="preserve">את דרכו להוכחת טענתו לשינוי נסיבות מהותי </w:t>
      </w:r>
      <w:r>
        <w:rPr>
          <w:rFonts w:ascii="David" w:hAnsi="David" w:cs="David"/>
          <w:b/>
          <w:bCs/>
          <w:sz w:val="24"/>
          <w:szCs w:val="24"/>
          <w:u w:val="single"/>
          <w:rtl/>
        </w:rPr>
        <w:t>ראה</w:t>
      </w:r>
      <w:r>
        <w:rPr>
          <w:rFonts w:ascii="David" w:hAnsi="David" w:cs="David"/>
          <w:sz w:val="24"/>
          <w:szCs w:val="24"/>
          <w:rtl/>
        </w:rPr>
        <w:t>:  תלה"מ (חיפה)</w:t>
      </w:r>
      <w:r w:rsidR="00160EA0">
        <w:rPr>
          <w:rFonts w:ascii="David" w:hAnsi="David" w:cs="David" w:hint="cs"/>
          <w:sz w:val="24"/>
          <w:szCs w:val="24"/>
          <w:rtl/>
        </w:rPr>
        <w:t xml:space="preserve"> </w:t>
      </w:r>
      <w:r>
        <w:rPr>
          <w:rFonts w:ascii="David" w:hAnsi="David" w:cs="David"/>
          <w:sz w:val="24"/>
          <w:szCs w:val="24"/>
          <w:rtl/>
        </w:rPr>
        <w:t xml:space="preserve">50245-05-17 </w:t>
      </w:r>
      <w:r>
        <w:rPr>
          <w:rFonts w:ascii="David" w:hAnsi="David" w:cs="David"/>
          <w:b/>
          <w:bCs/>
          <w:sz w:val="24"/>
          <w:szCs w:val="24"/>
          <w:u w:val="single"/>
          <w:rtl/>
        </w:rPr>
        <w:t xml:space="preserve">צ.ב.ה נ' </w:t>
      </w:r>
    </w:p>
    <w:p w:rsidR="008D2A79" w:rsidRDefault="00160EA0" w:rsidP="00160EA0">
      <w:pPr>
        <w:pStyle w:val="ad"/>
        <w:spacing w:after="0" w:line="360" w:lineRule="auto"/>
        <w:ind w:left="509"/>
        <w:rPr>
          <w:rFonts w:ascii="David" w:hAnsi="David" w:cs="David"/>
          <w:sz w:val="24"/>
          <w:szCs w:val="24"/>
          <w:rtl/>
        </w:rPr>
      </w:pPr>
      <w:r>
        <w:rPr>
          <w:rFonts w:ascii="David" w:hAnsi="David" w:cs="David"/>
          <w:b/>
          <w:bCs/>
          <w:sz w:val="24"/>
          <w:szCs w:val="24"/>
          <w:rtl/>
        </w:rPr>
        <w:tab/>
      </w:r>
      <w:r>
        <w:rPr>
          <w:rFonts w:ascii="David" w:hAnsi="David" w:cs="David"/>
          <w:b/>
          <w:bCs/>
          <w:sz w:val="24"/>
          <w:szCs w:val="24"/>
          <w:u w:val="single"/>
          <w:rtl/>
        </w:rPr>
        <w:t>ש.פ.</w:t>
      </w:r>
      <w:r>
        <w:rPr>
          <w:rFonts w:ascii="David" w:hAnsi="David" w:cs="David" w:hint="cs"/>
          <w:b/>
          <w:bCs/>
          <w:sz w:val="24"/>
          <w:szCs w:val="24"/>
          <w:u w:val="single"/>
          <w:rtl/>
        </w:rPr>
        <w:t xml:space="preserve"> </w:t>
      </w:r>
    </w:p>
    <w:p w:rsidR="008D2A79" w:rsidRDefault="008D2A79" w:rsidP="008D2A79">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על פי הפסיקה, בעת קביעת שיעור הפחתת המזונות יש לבחון את מכלול הנתונים: </w:t>
      </w:r>
      <w:r>
        <w:rPr>
          <w:rFonts w:ascii="David" w:hAnsi="David" w:cs="David"/>
          <w:sz w:val="24"/>
          <w:szCs w:val="24"/>
          <w:rtl/>
        </w:rPr>
        <w:tab/>
        <w:t xml:space="preserve">שיקולים התומכים בהפחתת המזונות כגון: שינוי לרעה במצבו הכלכלי של התובע ושינוי </w:t>
      </w:r>
    </w:p>
    <w:p w:rsidR="008D2A79" w:rsidRDefault="008D2A79" w:rsidP="008D2A79">
      <w:pPr>
        <w:pStyle w:val="ad"/>
        <w:spacing w:after="0" w:line="360" w:lineRule="auto"/>
        <w:rPr>
          <w:rFonts w:ascii="David" w:hAnsi="David" w:cs="David"/>
          <w:sz w:val="24"/>
          <w:szCs w:val="24"/>
          <w:rtl/>
        </w:rPr>
      </w:pPr>
      <w:r>
        <w:rPr>
          <w:rFonts w:ascii="David" w:hAnsi="David" w:cs="David"/>
          <w:sz w:val="24"/>
          <w:szCs w:val="24"/>
          <w:rtl/>
        </w:rPr>
        <w:t xml:space="preserve">לרעה במצבו הרפואי של התובע, אל מול שיקולים התומכים בהשארת המזונות על כנם כגון: אי חשיפה מלאה של המצב הכלכלי והרפואי על ידי התובע, דחיית טענה לגבי מצבה הכלכלי של האם ועוד. </w:t>
      </w:r>
      <w:r>
        <w:rPr>
          <w:rFonts w:ascii="David" w:hAnsi="David" w:cs="David"/>
          <w:b/>
          <w:bCs/>
          <w:sz w:val="24"/>
          <w:szCs w:val="24"/>
          <w:u w:val="single"/>
          <w:rtl/>
        </w:rPr>
        <w:t>ראה לעניין זה:</w:t>
      </w:r>
      <w:r>
        <w:rPr>
          <w:rFonts w:ascii="David" w:hAnsi="David" w:cs="David"/>
          <w:sz w:val="24"/>
          <w:szCs w:val="24"/>
          <w:rtl/>
        </w:rPr>
        <w:t xml:space="preserve"> תלה"מ (ת"א) 30552-05-17 </w:t>
      </w:r>
      <w:r>
        <w:rPr>
          <w:rFonts w:ascii="David" w:hAnsi="David" w:cs="David"/>
          <w:b/>
          <w:bCs/>
          <w:sz w:val="24"/>
          <w:szCs w:val="24"/>
          <w:u w:val="single"/>
          <w:rtl/>
        </w:rPr>
        <w:t>האב נ' האם.</w:t>
      </w:r>
    </w:p>
    <w:p w:rsidR="008D2A79" w:rsidRDefault="00721F71" w:rsidP="008D2A79">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בעוד שבפסק הדין שניתן בתלה"מ 34753-06-21 נקבע כי התובע בריא בגופו </w:t>
      </w:r>
    </w:p>
    <w:p w:rsidR="008D2A79" w:rsidRDefault="00721F71" w:rsidP="008D2A79">
      <w:pPr>
        <w:pStyle w:val="ad"/>
        <w:spacing w:after="0" w:line="360" w:lineRule="auto"/>
        <w:ind w:left="509" w:firstLine="211"/>
        <w:rPr>
          <w:rFonts w:ascii="David" w:hAnsi="David" w:cs="David"/>
          <w:sz w:val="24"/>
          <w:szCs w:val="24"/>
          <w:rtl/>
        </w:rPr>
      </w:pPr>
      <w:r>
        <w:rPr>
          <w:rFonts w:ascii="David" w:hAnsi="David" w:cs="David"/>
          <w:sz w:val="24"/>
          <w:szCs w:val="24"/>
          <w:rtl/>
        </w:rPr>
        <w:t xml:space="preserve">ובנפשו ויכול למצות השתכרותו כבעבר, הרי שבמקרה דנן, האיש נפצע שוב לאחר הגשת </w:t>
      </w:r>
    </w:p>
    <w:p w:rsidR="00721F71" w:rsidRDefault="00721F71" w:rsidP="008D2A79">
      <w:pPr>
        <w:pStyle w:val="ad"/>
        <w:spacing w:after="0" w:line="360" w:lineRule="auto"/>
        <w:rPr>
          <w:rFonts w:ascii="David" w:hAnsi="David" w:cs="David"/>
          <w:sz w:val="24"/>
          <w:szCs w:val="24"/>
          <w:rtl/>
        </w:rPr>
      </w:pPr>
      <w:r>
        <w:rPr>
          <w:rFonts w:ascii="David" w:hAnsi="David" w:cs="David"/>
          <w:sz w:val="24"/>
          <w:szCs w:val="24"/>
          <w:rtl/>
        </w:rPr>
        <w:t xml:space="preserve">התביעה ונכותו הוגדלה מ-15% ל-28%. משכך, חל שינוי במצבו הרפואי של האיש שהביא לפרישתו </w:t>
      </w:r>
      <w:r w:rsidR="008D2A79">
        <w:rPr>
          <w:rFonts w:ascii="David" w:hAnsi="David" w:cs="David"/>
          <w:sz w:val="24"/>
          <w:szCs w:val="24"/>
          <w:rtl/>
        </w:rPr>
        <w:t>מתפקידו כשחקן פעיל מוקדם מהצפוי</w:t>
      </w:r>
      <w:r w:rsidR="008D2A79">
        <w:rPr>
          <w:rFonts w:ascii="David" w:hAnsi="David" w:cs="David" w:hint="cs"/>
          <w:sz w:val="24"/>
          <w:szCs w:val="24"/>
          <w:rtl/>
        </w:rPr>
        <w:t>, ויש לכך משמעות כלכלית.</w:t>
      </w:r>
    </w:p>
    <w:p w:rsidR="00721F71" w:rsidRDefault="00721F71" w:rsidP="00721F71">
      <w:pPr>
        <w:spacing w:line="360" w:lineRule="auto"/>
        <w:rPr>
          <w:rFonts w:ascii="David" w:hAnsi="David"/>
          <w:b/>
          <w:bCs/>
          <w:u w:val="single"/>
          <w:rtl/>
        </w:rPr>
      </w:pPr>
      <w:r>
        <w:rPr>
          <w:rFonts w:ascii="David" w:hAnsi="David"/>
          <w:b/>
          <w:bCs/>
          <w:u w:val="single"/>
          <w:rtl/>
        </w:rPr>
        <w:t>לסיכום נושא המזונות</w:t>
      </w:r>
    </w:p>
    <w:p w:rsidR="008D2A79" w:rsidRDefault="00721F71" w:rsidP="008D2A79">
      <w:pPr>
        <w:pStyle w:val="ad"/>
        <w:numPr>
          <w:ilvl w:val="0"/>
          <w:numId w:val="1"/>
        </w:numPr>
        <w:spacing w:after="0" w:line="360" w:lineRule="auto"/>
        <w:ind w:left="509" w:hanging="291"/>
        <w:rPr>
          <w:rFonts w:ascii="David" w:hAnsi="David" w:cs="David"/>
          <w:sz w:val="24"/>
          <w:szCs w:val="24"/>
        </w:rPr>
      </w:pPr>
      <w:r w:rsidRPr="008D2A79">
        <w:rPr>
          <w:rFonts w:ascii="David" w:hAnsi="David" w:cs="David"/>
          <w:sz w:val="24"/>
          <w:szCs w:val="24"/>
          <w:rtl/>
        </w:rPr>
        <w:t xml:space="preserve">בהתחשב בעובדה שמחד, חל שינוי נסיבות במצבו הרפואי של האיש ובכושר </w:t>
      </w:r>
      <w:r w:rsidR="00902645">
        <w:rPr>
          <w:rFonts w:ascii="David" w:hAnsi="David" w:cs="David" w:hint="cs"/>
          <w:sz w:val="24"/>
          <w:szCs w:val="24"/>
          <w:rtl/>
        </w:rPr>
        <w:t>השתכרותו</w:t>
      </w:r>
    </w:p>
    <w:p w:rsidR="00721F71" w:rsidRPr="008D2A79" w:rsidRDefault="00721F71" w:rsidP="008D2A79">
      <w:pPr>
        <w:pStyle w:val="ad"/>
        <w:spacing w:after="0" w:line="360" w:lineRule="auto"/>
        <w:ind w:left="509" w:firstLine="211"/>
        <w:rPr>
          <w:rFonts w:ascii="David" w:hAnsi="David" w:cs="David"/>
          <w:sz w:val="24"/>
          <w:szCs w:val="24"/>
        </w:rPr>
      </w:pPr>
      <w:r w:rsidRPr="008D2A79">
        <w:rPr>
          <w:rFonts w:ascii="David" w:hAnsi="David" w:cs="David"/>
          <w:sz w:val="24"/>
          <w:szCs w:val="24"/>
          <w:rtl/>
        </w:rPr>
        <w:t xml:space="preserve">ומאידך, לא התרשמתי כי האיש ממצה את פוטנציאל השתכרותו ומגלה את </w:t>
      </w:r>
      <w:r w:rsidR="00902645">
        <w:rPr>
          <w:rFonts w:ascii="David" w:hAnsi="David" w:cs="David" w:hint="cs"/>
          <w:sz w:val="24"/>
          <w:szCs w:val="24"/>
          <w:rtl/>
        </w:rPr>
        <w:t>מלוא</w:t>
      </w:r>
    </w:p>
    <w:p w:rsidR="00902645" w:rsidRDefault="00721F71" w:rsidP="00902645">
      <w:pPr>
        <w:pStyle w:val="ad"/>
        <w:spacing w:after="0" w:line="360" w:lineRule="auto"/>
        <w:ind w:left="509" w:firstLine="211"/>
        <w:rPr>
          <w:rFonts w:ascii="David" w:hAnsi="David" w:cs="David"/>
          <w:sz w:val="24"/>
          <w:szCs w:val="24"/>
          <w:rtl/>
        </w:rPr>
      </w:pPr>
      <w:r>
        <w:rPr>
          <w:rFonts w:ascii="David" w:hAnsi="David" w:cs="David"/>
          <w:sz w:val="24"/>
          <w:szCs w:val="24"/>
          <w:rtl/>
        </w:rPr>
        <w:t xml:space="preserve">הכנסותיו לבית המשפט, </w:t>
      </w:r>
      <w:r w:rsidR="00902645">
        <w:rPr>
          <w:rFonts w:ascii="David" w:hAnsi="David" w:cs="David" w:hint="cs"/>
          <w:sz w:val="24"/>
          <w:szCs w:val="24"/>
          <w:rtl/>
        </w:rPr>
        <w:t xml:space="preserve">בהתחשב ברכושו של האיש ובהתחשב בעובדה </w:t>
      </w:r>
      <w:r>
        <w:rPr>
          <w:rFonts w:ascii="David" w:hAnsi="David" w:cs="David"/>
          <w:sz w:val="24"/>
          <w:szCs w:val="24"/>
          <w:rtl/>
        </w:rPr>
        <w:t xml:space="preserve">שהאיש צפה מראש </w:t>
      </w:r>
    </w:p>
    <w:p w:rsidR="00902645" w:rsidRDefault="00721F71" w:rsidP="00902645">
      <w:pPr>
        <w:pStyle w:val="ad"/>
        <w:spacing w:after="0" w:line="360" w:lineRule="auto"/>
        <w:ind w:left="509" w:firstLine="211"/>
        <w:rPr>
          <w:rFonts w:ascii="David" w:hAnsi="David" w:cs="David"/>
          <w:sz w:val="24"/>
          <w:szCs w:val="24"/>
          <w:rtl/>
        </w:rPr>
      </w:pPr>
      <w:r>
        <w:rPr>
          <w:rFonts w:ascii="David" w:hAnsi="David" w:cs="David"/>
          <w:sz w:val="24"/>
          <w:szCs w:val="24"/>
          <w:rtl/>
        </w:rPr>
        <w:t xml:space="preserve">כי יפרוש מתפקידו כשחקן בתוך מספר שנים, אני מוצאת לנכון להפחית את גובה המזונות </w:t>
      </w:r>
    </w:p>
    <w:p w:rsidR="00721F71" w:rsidRDefault="00721F71" w:rsidP="00902645">
      <w:pPr>
        <w:pStyle w:val="ad"/>
        <w:spacing w:after="0" w:line="360" w:lineRule="auto"/>
        <w:ind w:left="509" w:firstLine="211"/>
        <w:rPr>
          <w:rFonts w:ascii="David" w:hAnsi="David" w:cs="David"/>
          <w:sz w:val="24"/>
          <w:szCs w:val="24"/>
          <w:rtl/>
        </w:rPr>
      </w:pPr>
      <w:r>
        <w:rPr>
          <w:rFonts w:ascii="David" w:hAnsi="David" w:cs="David"/>
          <w:sz w:val="24"/>
          <w:szCs w:val="24"/>
          <w:rtl/>
        </w:rPr>
        <w:t>לסך של 2,000 ₪ לכל ילד, במקום 2,500 ₪ לילד. אין שינוי בשאר הוראות ההסכם.</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על פי הפסיקה, הכלל הוא שמזונות ששולמו נאכלו, והחזר מזונות הוא בשיקול דעת בית </w:t>
      </w:r>
    </w:p>
    <w:p w:rsidR="00721F71" w:rsidRDefault="00721F71" w:rsidP="00721F71">
      <w:pPr>
        <w:pStyle w:val="ad"/>
        <w:spacing w:after="0" w:line="360" w:lineRule="auto"/>
        <w:ind w:left="509" w:firstLine="211"/>
        <w:rPr>
          <w:rFonts w:ascii="David" w:hAnsi="David" w:cs="David"/>
          <w:sz w:val="24"/>
          <w:szCs w:val="24"/>
          <w:rtl/>
        </w:rPr>
      </w:pPr>
      <w:r>
        <w:rPr>
          <w:rFonts w:ascii="David" w:hAnsi="David" w:cs="David"/>
          <w:sz w:val="24"/>
          <w:szCs w:val="24"/>
          <w:rtl/>
        </w:rPr>
        <w:t xml:space="preserve">המשפט, שישקול את כל הנסיבות לרבות: אם מדובר במזונות אישה או ילדים, האם </w:t>
      </w:r>
    </w:p>
    <w:p w:rsidR="00721F71" w:rsidRDefault="00721F71" w:rsidP="00721F71">
      <w:pPr>
        <w:pStyle w:val="ad"/>
        <w:spacing w:after="0" w:line="360" w:lineRule="auto"/>
        <w:ind w:left="509" w:firstLine="211"/>
        <w:rPr>
          <w:rFonts w:ascii="David" w:hAnsi="David" w:cs="David"/>
          <w:sz w:val="24"/>
          <w:szCs w:val="24"/>
          <w:rtl/>
        </w:rPr>
      </w:pPr>
      <w:r>
        <w:rPr>
          <w:rFonts w:ascii="David" w:hAnsi="David" w:cs="David"/>
          <w:sz w:val="24"/>
          <w:szCs w:val="24"/>
          <w:rtl/>
        </w:rPr>
        <w:t xml:space="preserve">המזונות כבר נאכלו, האם ההחזר לא יפגע בקיום הילדים או האישה, האם סביר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בנסיבות העניין לצוות על ההחזר, האם הוא צודק, האם מדובר בסכומים גדולים ובמקרה כזה האם הם שולמו בפועל או טרם שולמו וכיוצ"ב.</w:t>
      </w:r>
    </w:p>
    <w:p w:rsidR="00721F71" w:rsidRDefault="00721F71" w:rsidP="00721F71">
      <w:pPr>
        <w:pStyle w:val="ad"/>
        <w:spacing w:after="0" w:line="360" w:lineRule="auto"/>
        <w:ind w:left="509" w:firstLine="210"/>
        <w:rPr>
          <w:rFonts w:ascii="David" w:hAnsi="David" w:cs="David"/>
          <w:sz w:val="24"/>
          <w:szCs w:val="24"/>
          <w:rtl/>
        </w:rPr>
      </w:pPr>
      <w:r>
        <w:rPr>
          <w:rFonts w:ascii="David" w:hAnsi="David" w:cs="David"/>
          <w:b/>
          <w:bCs/>
          <w:sz w:val="24"/>
          <w:szCs w:val="24"/>
          <w:u w:val="single"/>
          <w:rtl/>
        </w:rPr>
        <w:t>ראה</w:t>
      </w:r>
      <w:r>
        <w:rPr>
          <w:rFonts w:ascii="David" w:hAnsi="David" w:cs="David"/>
          <w:sz w:val="24"/>
          <w:szCs w:val="24"/>
          <w:rtl/>
        </w:rPr>
        <w:t xml:space="preserve">: תמ"ש (י-ם) 16933/99 </w:t>
      </w:r>
      <w:r>
        <w:rPr>
          <w:rFonts w:ascii="David" w:hAnsi="David" w:cs="David"/>
          <w:b/>
          <w:bCs/>
          <w:sz w:val="24"/>
          <w:szCs w:val="24"/>
          <w:u w:val="single"/>
          <w:rtl/>
        </w:rPr>
        <w:t>ל' ש' נ' ל' י'</w:t>
      </w:r>
      <w:r>
        <w:rPr>
          <w:rFonts w:ascii="David" w:hAnsi="David" w:cs="David"/>
          <w:sz w:val="24"/>
          <w:szCs w:val="24"/>
          <w:rtl/>
        </w:rPr>
        <w:t xml:space="preserve"> [פורסם בנבו] (02/01/2005); ע"א 125/86 </w:t>
      </w:r>
    </w:p>
    <w:p w:rsidR="00721F71" w:rsidRDefault="00721F71" w:rsidP="00721F71">
      <w:pPr>
        <w:pStyle w:val="ad"/>
        <w:spacing w:after="0" w:line="360" w:lineRule="auto"/>
        <w:ind w:left="509" w:firstLine="211"/>
        <w:rPr>
          <w:rFonts w:ascii="David" w:hAnsi="David" w:cs="David"/>
          <w:sz w:val="24"/>
          <w:szCs w:val="24"/>
          <w:rtl/>
        </w:rPr>
      </w:pPr>
      <w:r>
        <w:rPr>
          <w:rFonts w:ascii="David" w:hAnsi="David" w:cs="David"/>
          <w:b/>
          <w:bCs/>
          <w:sz w:val="24"/>
          <w:szCs w:val="24"/>
          <w:u w:val="single"/>
          <w:rtl/>
        </w:rPr>
        <w:t>סימונוב נ' סימונוב</w:t>
      </w:r>
      <w:r>
        <w:rPr>
          <w:rFonts w:ascii="David" w:hAnsi="David" w:cs="David"/>
          <w:sz w:val="24"/>
          <w:szCs w:val="24"/>
          <w:rtl/>
        </w:rPr>
        <w:t xml:space="preserve">, [פורסם בנבו]; ע"א 591/81 </w:t>
      </w:r>
      <w:r>
        <w:rPr>
          <w:rFonts w:ascii="David" w:hAnsi="David" w:cs="David"/>
          <w:b/>
          <w:bCs/>
          <w:sz w:val="24"/>
          <w:szCs w:val="24"/>
          <w:u w:val="single"/>
          <w:rtl/>
        </w:rPr>
        <w:t>פורטוגז נ' פורטוגז,</w:t>
      </w:r>
      <w:r>
        <w:rPr>
          <w:rFonts w:ascii="David" w:hAnsi="David" w:cs="David"/>
          <w:sz w:val="24"/>
          <w:szCs w:val="24"/>
          <w:rtl/>
        </w:rPr>
        <w:t xml:space="preserve"> פ"ד לו(3) 449, בעמ' </w:t>
      </w:r>
    </w:p>
    <w:p w:rsidR="00721F71" w:rsidRDefault="00721F71" w:rsidP="00721F71">
      <w:pPr>
        <w:pStyle w:val="ad"/>
        <w:spacing w:after="0" w:line="360" w:lineRule="auto"/>
        <w:ind w:left="509" w:firstLine="211"/>
        <w:rPr>
          <w:rFonts w:ascii="David" w:hAnsi="David" w:cs="David"/>
          <w:sz w:val="24"/>
          <w:szCs w:val="24"/>
          <w:rtl/>
        </w:rPr>
      </w:pPr>
      <w:r>
        <w:rPr>
          <w:rFonts w:ascii="David" w:hAnsi="David" w:cs="David"/>
          <w:sz w:val="24"/>
          <w:szCs w:val="24"/>
          <w:rtl/>
        </w:rPr>
        <w:t>463).</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במקרה דנן, איני מוצאת לנכון להפחית את החיוב ממועד הגשת התביעה, שכן לאחר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הגשת התביעה, האיש שב והשתלב בקבוצת כדורגל ו</w:t>
      </w:r>
      <w:r w:rsidR="00902645">
        <w:rPr>
          <w:rFonts w:ascii="David" w:hAnsi="David" w:cs="David" w:hint="cs"/>
          <w:sz w:val="24"/>
          <w:szCs w:val="24"/>
          <w:rtl/>
        </w:rPr>
        <w:t xml:space="preserve">אף </w:t>
      </w:r>
      <w:r>
        <w:rPr>
          <w:rFonts w:ascii="David" w:hAnsi="David" w:cs="David"/>
          <w:sz w:val="24"/>
          <w:szCs w:val="24"/>
          <w:rtl/>
        </w:rPr>
        <w:t xml:space="preserve">לא חשף את תלושי השכר והסכם </w:t>
      </w:r>
    </w:p>
    <w:p w:rsidR="00721F71" w:rsidRDefault="00721F71" w:rsidP="00D87925">
      <w:pPr>
        <w:pStyle w:val="ad"/>
        <w:spacing w:after="0" w:line="360" w:lineRule="auto"/>
        <w:ind w:left="509"/>
        <w:rPr>
          <w:rFonts w:ascii="David" w:hAnsi="David" w:cs="David"/>
          <w:sz w:val="24"/>
          <w:szCs w:val="24"/>
          <w:rtl/>
        </w:rPr>
      </w:pPr>
      <w:r>
        <w:rPr>
          <w:rFonts w:ascii="David" w:hAnsi="David" w:cs="David"/>
          <w:sz w:val="24"/>
          <w:szCs w:val="24"/>
          <w:rtl/>
        </w:rPr>
        <w:tab/>
        <w:t>ההעסקה שלו ב</w:t>
      </w:r>
      <w:r w:rsidR="00D87925">
        <w:rPr>
          <w:rFonts w:ascii="David" w:hAnsi="David" w:cs="David" w:hint="cs"/>
          <w:sz w:val="24"/>
          <w:szCs w:val="24"/>
          <w:rtl/>
        </w:rPr>
        <w:t xml:space="preserve"> </w:t>
      </w:r>
      <w:r w:rsidR="00D87925">
        <w:rPr>
          <w:rFonts w:ascii="David" w:hAnsi="David" w:cs="David"/>
          <w:sz w:val="24"/>
          <w:szCs w:val="24"/>
        </w:rPr>
        <w:t>mmm</w:t>
      </w:r>
      <w:r>
        <w:rPr>
          <w:rFonts w:ascii="David" w:hAnsi="David" w:cs="David"/>
          <w:sz w:val="24"/>
          <w:szCs w:val="24"/>
          <w:rtl/>
        </w:rPr>
        <w:t xml:space="preserve">. לפיכך, ההפחתה תחול רטרואקטיבית ממועד הפציעה של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האיש, כלומר מחודש אפריל 2021 ואילך.</w:t>
      </w:r>
    </w:p>
    <w:p w:rsidR="00721F71" w:rsidRDefault="00902645" w:rsidP="00721F71">
      <w:pPr>
        <w:pStyle w:val="ad"/>
        <w:numPr>
          <w:ilvl w:val="0"/>
          <w:numId w:val="1"/>
        </w:numPr>
        <w:spacing w:after="0" w:line="360" w:lineRule="auto"/>
        <w:ind w:left="509" w:hanging="291"/>
        <w:rPr>
          <w:rFonts w:ascii="David" w:hAnsi="David" w:cs="David"/>
          <w:sz w:val="24"/>
          <w:szCs w:val="24"/>
          <w:rtl/>
        </w:rPr>
      </w:pPr>
      <w:r>
        <w:rPr>
          <w:rFonts w:ascii="David" w:hAnsi="David" w:cs="David" w:hint="cs"/>
          <w:sz w:val="24"/>
          <w:szCs w:val="24"/>
          <w:rtl/>
        </w:rPr>
        <w:lastRenderedPageBreak/>
        <w:t>ערה אני לכך</w:t>
      </w:r>
      <w:r w:rsidR="00721F71">
        <w:rPr>
          <w:rFonts w:ascii="David" w:hAnsi="David" w:cs="David"/>
          <w:sz w:val="24"/>
          <w:szCs w:val="24"/>
          <w:rtl/>
        </w:rPr>
        <w:t xml:space="preserve"> </w:t>
      </w:r>
      <w:r>
        <w:rPr>
          <w:rFonts w:ascii="David" w:hAnsi="David" w:cs="David" w:hint="cs"/>
          <w:sz w:val="24"/>
          <w:szCs w:val="24"/>
          <w:rtl/>
        </w:rPr>
        <w:t>ש</w:t>
      </w:r>
      <w:r w:rsidR="00721F71">
        <w:rPr>
          <w:rFonts w:ascii="David" w:hAnsi="David" w:cs="David"/>
          <w:sz w:val="24"/>
          <w:szCs w:val="24"/>
          <w:rtl/>
        </w:rPr>
        <w:t xml:space="preserve">מדובר במזונות שנאכלו, אולם מנגד, קיים סך של 175,000 השייך </w:t>
      </w:r>
      <w:r>
        <w:rPr>
          <w:rFonts w:ascii="David" w:hAnsi="David" w:cs="David" w:hint="cs"/>
          <w:sz w:val="24"/>
          <w:szCs w:val="24"/>
          <w:rtl/>
        </w:rPr>
        <w:t>לאישה</w:t>
      </w:r>
    </w:p>
    <w:p w:rsidR="007A2C2C" w:rsidRDefault="00721F71" w:rsidP="00EC1D5C">
      <w:pPr>
        <w:pStyle w:val="ad"/>
        <w:spacing w:after="0" w:line="360" w:lineRule="auto"/>
        <w:ind w:left="509"/>
        <w:rPr>
          <w:rFonts w:ascii="David" w:hAnsi="David" w:cs="David"/>
          <w:sz w:val="24"/>
          <w:szCs w:val="24"/>
          <w:rtl/>
        </w:rPr>
      </w:pPr>
      <w:r>
        <w:rPr>
          <w:rFonts w:ascii="David" w:hAnsi="David" w:cs="David"/>
          <w:sz w:val="24"/>
          <w:szCs w:val="24"/>
          <w:rtl/>
        </w:rPr>
        <w:tab/>
        <w:t>ולא שוחרר לידיה עד להכרעה בתיק דנן. לפיכך</w:t>
      </w:r>
      <w:r w:rsidR="007A2C2C">
        <w:rPr>
          <w:rFonts w:ascii="David" w:hAnsi="David" w:cs="David" w:hint="cs"/>
          <w:sz w:val="24"/>
          <w:szCs w:val="24"/>
          <w:rtl/>
        </w:rPr>
        <w:t>,</w:t>
      </w:r>
      <w:r>
        <w:rPr>
          <w:rFonts w:ascii="David" w:hAnsi="David" w:cs="David"/>
          <w:sz w:val="24"/>
          <w:szCs w:val="24"/>
          <w:rtl/>
        </w:rPr>
        <w:t xml:space="preserve"> אני סבורה כי </w:t>
      </w:r>
      <w:r w:rsidR="00EC1D5C">
        <w:rPr>
          <w:rFonts w:ascii="David" w:hAnsi="David" w:cs="David" w:hint="cs"/>
          <w:sz w:val="24"/>
          <w:szCs w:val="24"/>
          <w:rtl/>
        </w:rPr>
        <w:t>אין מניעה שהאישה תחזיר</w:t>
      </w:r>
    </w:p>
    <w:p w:rsidR="007A2C2C" w:rsidRDefault="00721F71" w:rsidP="007A2C2C">
      <w:pPr>
        <w:pStyle w:val="ad"/>
        <w:spacing w:after="0" w:line="360" w:lineRule="auto"/>
        <w:ind w:left="509" w:firstLine="211"/>
        <w:rPr>
          <w:rFonts w:ascii="David" w:hAnsi="David" w:cs="David"/>
          <w:sz w:val="24"/>
          <w:szCs w:val="24"/>
          <w:rtl/>
        </w:rPr>
      </w:pPr>
      <w:r>
        <w:rPr>
          <w:rFonts w:ascii="David" w:hAnsi="David" w:cs="David"/>
          <w:sz w:val="24"/>
          <w:szCs w:val="24"/>
          <w:rtl/>
        </w:rPr>
        <w:t xml:space="preserve">לאיש את ההפרש הרטרואקטיבי שנוצר </w:t>
      </w:r>
      <w:r w:rsidR="007A2C2C">
        <w:rPr>
          <w:rFonts w:ascii="David" w:hAnsi="David" w:cs="David" w:hint="cs"/>
          <w:sz w:val="24"/>
          <w:szCs w:val="24"/>
          <w:rtl/>
        </w:rPr>
        <w:t xml:space="preserve">בגובה המזונות, בסך של 1,000 ₪ לחודש, </w:t>
      </w:r>
      <w:r>
        <w:rPr>
          <w:rFonts w:ascii="David" w:hAnsi="David" w:cs="David"/>
          <w:sz w:val="24"/>
          <w:szCs w:val="24"/>
          <w:rtl/>
        </w:rPr>
        <w:t xml:space="preserve">מאפריל </w:t>
      </w:r>
    </w:p>
    <w:p w:rsidR="007A2C2C" w:rsidRDefault="00721F71" w:rsidP="007A2C2C">
      <w:pPr>
        <w:pStyle w:val="ad"/>
        <w:spacing w:after="0" w:line="360" w:lineRule="auto"/>
        <w:ind w:left="509" w:firstLine="211"/>
        <w:rPr>
          <w:rFonts w:ascii="David" w:hAnsi="David" w:cs="David"/>
          <w:sz w:val="24"/>
          <w:szCs w:val="24"/>
          <w:rtl/>
        </w:rPr>
      </w:pPr>
      <w:r>
        <w:rPr>
          <w:rFonts w:ascii="David" w:hAnsi="David" w:cs="David"/>
          <w:sz w:val="24"/>
          <w:szCs w:val="24"/>
          <w:rtl/>
        </w:rPr>
        <w:t>2021 ועד מועד מתן פסק הדין</w:t>
      </w:r>
      <w:r w:rsidR="00EC1D5C">
        <w:rPr>
          <w:rFonts w:ascii="David" w:hAnsi="David" w:cs="David" w:hint="cs"/>
          <w:sz w:val="24"/>
          <w:szCs w:val="24"/>
          <w:rtl/>
        </w:rPr>
        <w:t>,</w:t>
      </w:r>
      <w:r>
        <w:rPr>
          <w:rFonts w:ascii="David" w:hAnsi="David" w:cs="David"/>
          <w:sz w:val="24"/>
          <w:szCs w:val="24"/>
          <w:rtl/>
        </w:rPr>
        <w:t xml:space="preserve"> מתוך הכספים</w:t>
      </w:r>
      <w:r w:rsidR="007A2C2C">
        <w:rPr>
          <w:rFonts w:ascii="David" w:hAnsi="David" w:cs="David" w:hint="cs"/>
          <w:sz w:val="24"/>
          <w:szCs w:val="24"/>
          <w:rtl/>
        </w:rPr>
        <w:t xml:space="preserve"> המוחזקים בבנק</w:t>
      </w:r>
      <w:r>
        <w:rPr>
          <w:rFonts w:ascii="David" w:hAnsi="David" w:cs="David"/>
          <w:sz w:val="24"/>
          <w:szCs w:val="24"/>
          <w:rtl/>
        </w:rPr>
        <w:t xml:space="preserve">, מבלי שתיגרם פגיעה </w:t>
      </w:r>
    </w:p>
    <w:p w:rsidR="00721F71" w:rsidRDefault="00721F71" w:rsidP="007A2C2C">
      <w:pPr>
        <w:pStyle w:val="ad"/>
        <w:spacing w:after="0" w:line="360" w:lineRule="auto"/>
        <w:ind w:left="509" w:firstLine="211"/>
        <w:rPr>
          <w:rFonts w:ascii="David" w:hAnsi="David" w:cs="David"/>
          <w:sz w:val="24"/>
          <w:szCs w:val="24"/>
          <w:rtl/>
        </w:rPr>
      </w:pPr>
      <w:r>
        <w:rPr>
          <w:rFonts w:ascii="David" w:hAnsi="David" w:cs="David"/>
          <w:sz w:val="24"/>
          <w:szCs w:val="24"/>
          <w:rtl/>
        </w:rPr>
        <w:t>בקטינים.</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לאור התוצאה אליה הגעתי לפיה התביעה התקבלה רק בחלקה ולאור אופן התנהלות </w:t>
      </w:r>
      <w:r>
        <w:rPr>
          <w:rFonts w:ascii="David" w:hAnsi="David" w:cs="David"/>
          <w:sz w:val="24"/>
          <w:szCs w:val="24"/>
          <w:rtl/>
        </w:rPr>
        <w:tab/>
        <w:t>האיש</w:t>
      </w:r>
      <w:r w:rsidR="00AA023A">
        <w:rPr>
          <w:rFonts w:ascii="David" w:hAnsi="David" w:cs="David" w:hint="cs"/>
          <w:sz w:val="24"/>
          <w:szCs w:val="24"/>
          <w:rtl/>
        </w:rPr>
        <w:t xml:space="preserve"> כמפורט לעיל</w:t>
      </w:r>
      <w:r>
        <w:rPr>
          <w:rFonts w:ascii="David" w:hAnsi="David" w:cs="David"/>
          <w:sz w:val="24"/>
          <w:szCs w:val="24"/>
          <w:rtl/>
        </w:rPr>
        <w:t>, אין צו להוצאות בתביעה זו.</w:t>
      </w:r>
    </w:p>
    <w:p w:rsidR="00721F71" w:rsidRDefault="00721F71" w:rsidP="00721F71">
      <w:pPr>
        <w:rPr>
          <w:rFonts w:ascii="David" w:hAnsi="David"/>
          <w:b/>
          <w:bCs/>
          <w:sz w:val="28"/>
          <w:szCs w:val="28"/>
          <w:u w:val="single"/>
        </w:rPr>
      </w:pPr>
      <w:r>
        <w:rPr>
          <w:rFonts w:ascii="David" w:hAnsi="David"/>
          <w:b/>
          <w:bCs/>
          <w:sz w:val="28"/>
          <w:szCs w:val="28"/>
          <w:u w:val="single"/>
          <w:rtl/>
        </w:rPr>
        <w:t>דיון והכרעה בתביעה לאכיפת הסכם הגירושין</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מאחר והדירה ב</w:t>
      </w:r>
      <w:r w:rsidR="005D7AC6">
        <w:rPr>
          <w:rFonts w:ascii="David" w:hAnsi="David" w:cs="David"/>
          <w:sz w:val="24"/>
          <w:szCs w:val="24"/>
        </w:rPr>
        <w:t>xxx</w:t>
      </w:r>
      <w:r>
        <w:rPr>
          <w:rFonts w:ascii="David" w:hAnsi="David" w:cs="David"/>
          <w:sz w:val="24"/>
          <w:szCs w:val="24"/>
          <w:rtl/>
        </w:rPr>
        <w:t xml:space="preserve"> נמכרה, הרי שהמחלוקת בין הצדדים נותרה רק ביחס להעברות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הכספים מהחשבון המשותף, שתיבחנה אחת לאחת.</w:t>
      </w:r>
    </w:p>
    <w:p w:rsidR="00721F71" w:rsidRDefault="00721F71" w:rsidP="00721F71">
      <w:pPr>
        <w:rPr>
          <w:rFonts w:ascii="David" w:hAnsi="David"/>
          <w:b/>
          <w:bCs/>
          <w:u w:val="single"/>
          <w:rtl/>
        </w:rPr>
      </w:pPr>
      <w:r>
        <w:rPr>
          <w:rFonts w:ascii="David" w:hAnsi="David"/>
          <w:b/>
          <w:bCs/>
          <w:u w:val="single"/>
          <w:rtl/>
        </w:rPr>
        <w:t>בחינת הכספים שהועברו לאביה של האישה: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בחוות הדעת של המומחה מצוין כי בהתאם לאסמכתאות שהתקבלו, ביום 22.12.17 </w:t>
      </w:r>
    </w:p>
    <w:p w:rsidR="00721F71" w:rsidRDefault="00721F71" w:rsidP="00D87925">
      <w:pPr>
        <w:pStyle w:val="ad"/>
        <w:spacing w:after="0" w:line="360" w:lineRule="auto"/>
        <w:ind w:left="509"/>
        <w:rPr>
          <w:rFonts w:ascii="David" w:hAnsi="David" w:cs="David"/>
          <w:sz w:val="24"/>
          <w:szCs w:val="24"/>
        </w:rPr>
      </w:pPr>
      <w:r>
        <w:rPr>
          <w:rFonts w:ascii="David" w:hAnsi="David" w:cs="David"/>
          <w:sz w:val="24"/>
          <w:szCs w:val="24"/>
          <w:rtl/>
        </w:rPr>
        <w:tab/>
        <w:t>בוצעו שתי העברות בסך 13,015 אירו ו-909.68 אירו לטובת "י</w:t>
      </w:r>
      <w:r w:rsidR="00D87925">
        <w:rPr>
          <w:rFonts w:ascii="David" w:hAnsi="David" w:cs="David" w:hint="cs"/>
          <w:sz w:val="24"/>
          <w:szCs w:val="24"/>
          <w:rtl/>
        </w:rPr>
        <w:t>.מ</w:t>
      </w:r>
      <w:r>
        <w:rPr>
          <w:rFonts w:ascii="David" w:hAnsi="David" w:cs="David"/>
          <w:sz w:val="24"/>
          <w:szCs w:val="24"/>
          <w:rtl/>
        </w:rPr>
        <w:t xml:space="preserve">", הוא אביה של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האישה (</w:t>
      </w:r>
      <w:r>
        <w:rPr>
          <w:rFonts w:ascii="David" w:hAnsi="David" w:cs="David"/>
          <w:b/>
          <w:bCs/>
          <w:sz w:val="24"/>
          <w:szCs w:val="24"/>
          <w:u w:val="single"/>
          <w:rtl/>
        </w:rPr>
        <w:t>ראה גם</w:t>
      </w:r>
      <w:r>
        <w:rPr>
          <w:rFonts w:ascii="David" w:hAnsi="David" w:cs="David"/>
          <w:sz w:val="24"/>
          <w:szCs w:val="24"/>
          <w:rtl/>
        </w:rPr>
        <w:t>: נספח 18 לתצהיר של האיש).</w:t>
      </w:r>
    </w:p>
    <w:p w:rsidR="00721F71" w:rsidRDefault="00721F71" w:rsidP="00D87925">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לטענת האיש, האישה העבירה כספים לאביה מתוך החשבון המשותף ב</w:t>
      </w:r>
      <w:r w:rsidR="00D87925">
        <w:rPr>
          <w:rFonts w:ascii="David" w:hAnsi="David" w:cs="David" w:hint="cs"/>
          <w:sz w:val="24"/>
          <w:szCs w:val="24"/>
          <w:rtl/>
        </w:rPr>
        <w:t xml:space="preserve"> </w:t>
      </w:r>
      <w:r w:rsidR="00D87925">
        <w:rPr>
          <w:rFonts w:ascii="David" w:hAnsi="David" w:cs="David"/>
          <w:sz w:val="24"/>
          <w:szCs w:val="24"/>
        </w:rPr>
        <w:t>bbb</w:t>
      </w:r>
      <w:r>
        <w:rPr>
          <w:rFonts w:ascii="David" w:hAnsi="David" w:cs="David"/>
          <w:sz w:val="24"/>
          <w:szCs w:val="24"/>
          <w:rtl/>
        </w:rPr>
        <w:t xml:space="preserve"> בניגוד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לידיעתו ולהסכמתו, תוך ביצוע דיספוזיציה אסורה בסמוך למועד פתיחת תיק י"ס.</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לטענת האישה, הסכומים נלקחו מהחשבון המשותף בעת שהצדדים היו זוג נשוי והיא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הייתה יכולה לעשות שימוש בחשבון לצרכיה. לטענתה, היא גילתה שהאיש בוגד בה </w:t>
      </w:r>
    </w:p>
    <w:p w:rsidR="00721F71" w:rsidRDefault="00721F71" w:rsidP="00721F71">
      <w:pPr>
        <w:pStyle w:val="ad"/>
        <w:spacing w:after="0" w:line="360" w:lineRule="auto"/>
        <w:rPr>
          <w:rFonts w:ascii="David" w:hAnsi="David" w:cs="David"/>
          <w:sz w:val="24"/>
          <w:szCs w:val="24"/>
          <w:rtl/>
        </w:rPr>
      </w:pPr>
      <w:r>
        <w:rPr>
          <w:rFonts w:ascii="David" w:hAnsi="David" w:cs="David"/>
          <w:sz w:val="24"/>
          <w:szCs w:val="24"/>
          <w:rtl/>
        </w:rPr>
        <w:t>ונאלצה להעביר כספים אלו לצורך שכירת שירותי חוקר פרטי ועו"ד לענייני משפחה. האישה צירפה כנספח 11 לתצהירה חשבונית  מיום 07.12.17 בסך 10,413 ₪ לחברת חקירות, וכן דו"ח מעקב מיום 11.12.17 ממנו עולה לכאורה, כי האיש נצפה במקום המשמש להשכרת צימרים לפי שעה עם אישה זרה. לטענתה, אישה שאינה עובדת ונמצאת בחשבון בנק משותף עם בעלה זכאית להשתמש בכספים המשותפים לצרכי ניהול הליך גירושין.</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האישה העידה, כי בחודש דצמבר 2017, היא לא עבדה וגידלה את שני הילדים המשותפים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 xml:space="preserve">שהיו רכים בשנים. היא הרגישה שמשהו לא מתנהל כשורה וידעה שהאיש לא יודה שהוא בוגד בה, ולכן היא הייתה צריכה לשכור שירותים של חוקר פרטי. לדבריה, היה לה ברור שאם היא תוציא כסף מהחשבון המשותף, האיש ישאל למה מיועדים הכספים ואז היא לא תוכל להשיג את הראיות הדרושות לה. לפיכך, בחרה להעביר את הכספים לאביה </w:t>
      </w:r>
      <w:r>
        <w:rPr>
          <w:rFonts w:ascii="David" w:hAnsi="David" w:cs="David"/>
          <w:b/>
          <w:bCs/>
          <w:sz w:val="24"/>
          <w:szCs w:val="24"/>
          <w:u w:val="single"/>
          <w:rtl/>
        </w:rPr>
        <w:t>ראה:</w:t>
      </w:r>
      <w:r>
        <w:rPr>
          <w:rFonts w:ascii="David" w:hAnsi="David" w:cs="David"/>
          <w:sz w:val="24"/>
          <w:szCs w:val="24"/>
          <w:rtl/>
        </w:rPr>
        <w:t xml:space="preserve"> עמ' 113 לפרוטוקול מיום 26.06.22 ש' 10-29. </w:t>
      </w:r>
    </w:p>
    <w:p w:rsidR="00721F71"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 xml:space="preserve">עוד טוענת האישה, כי הסכומים שהעבירה לאביה כבר אוזנו במסגרת ההסכם בין </w:t>
      </w:r>
      <w:r w:rsidR="00AA023A">
        <w:rPr>
          <w:rFonts w:ascii="David" w:hAnsi="David" w:cs="David" w:hint="cs"/>
          <w:sz w:val="24"/>
          <w:szCs w:val="24"/>
          <w:rtl/>
        </w:rPr>
        <w:t>הצדדים</w:t>
      </w:r>
    </w:p>
    <w:p w:rsidR="00721F71" w:rsidRDefault="00721F71" w:rsidP="00AA023A">
      <w:pPr>
        <w:pStyle w:val="ad"/>
        <w:spacing w:after="0" w:line="360" w:lineRule="auto"/>
        <w:ind w:left="719"/>
        <w:rPr>
          <w:rFonts w:ascii="David" w:hAnsi="David" w:cs="David"/>
          <w:sz w:val="24"/>
          <w:szCs w:val="24"/>
        </w:rPr>
      </w:pPr>
      <w:r>
        <w:rPr>
          <w:rFonts w:ascii="David" w:hAnsi="David" w:cs="David"/>
          <w:sz w:val="24"/>
          <w:szCs w:val="24"/>
          <w:rtl/>
        </w:rPr>
        <w:t>כנגד ויתורה על מזונות אישה, מזונות משקמים וכתובה ו</w:t>
      </w:r>
      <w:r w:rsidR="00AA023A">
        <w:rPr>
          <w:rFonts w:ascii="David" w:hAnsi="David" w:cs="David" w:hint="cs"/>
          <w:sz w:val="24"/>
          <w:szCs w:val="24"/>
          <w:rtl/>
        </w:rPr>
        <w:t>כ</w:t>
      </w:r>
      <w:r>
        <w:rPr>
          <w:rFonts w:ascii="David" w:hAnsi="David" w:cs="David"/>
          <w:sz w:val="24"/>
          <w:szCs w:val="24"/>
          <w:rtl/>
        </w:rPr>
        <w:t>חלק מהאיזון הרכושי. אילו ייקבע כי עליה להשיב כספים אלו, אזי גם האיש יצטרך להשיב את כל הכספים שנטל</w:t>
      </w:r>
      <w:r w:rsidR="00AA023A">
        <w:rPr>
          <w:rFonts w:ascii="David" w:hAnsi="David" w:cs="David" w:hint="cs"/>
          <w:sz w:val="24"/>
          <w:szCs w:val="24"/>
          <w:rtl/>
        </w:rPr>
        <w:t xml:space="preserve"> לעצמו</w:t>
      </w:r>
      <w:r>
        <w:rPr>
          <w:rFonts w:ascii="David" w:hAnsi="David" w:cs="David"/>
          <w:sz w:val="24"/>
          <w:szCs w:val="24"/>
          <w:rtl/>
        </w:rPr>
        <w:t xml:space="preserve"> לפני הסכם הגירושין, כגון משכורות שלא הפקיד לחשבון המשותף ובזבוזים על מאהבות וצימרים.</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lastRenderedPageBreak/>
        <w:t xml:space="preserve">עיון בתיק י"ס 44612-12-17 מעלה כי כבר במסגרת התגובה לבקשה למזונות זמניים </w:t>
      </w:r>
    </w:p>
    <w:p w:rsidR="00721F71" w:rsidRDefault="00721F71" w:rsidP="00721F71">
      <w:pPr>
        <w:pStyle w:val="ad"/>
        <w:spacing w:after="0" w:line="360" w:lineRule="auto"/>
        <w:ind w:left="509" w:firstLine="211"/>
        <w:rPr>
          <w:rFonts w:ascii="David" w:hAnsi="David" w:cs="David"/>
          <w:sz w:val="24"/>
          <w:szCs w:val="24"/>
        </w:rPr>
      </w:pPr>
      <w:r>
        <w:rPr>
          <w:rFonts w:ascii="David" w:hAnsi="David" w:cs="David"/>
          <w:sz w:val="24"/>
          <w:szCs w:val="24"/>
          <w:rtl/>
        </w:rPr>
        <w:t xml:space="preserve">מיום 11.01.18, טען האיש כי האישה משכה ללא ידיעתו סך מצטבר של 17,900 אירו </w:t>
      </w:r>
    </w:p>
    <w:p w:rsidR="00721F71" w:rsidRDefault="00721F71" w:rsidP="00721F71">
      <w:pPr>
        <w:pStyle w:val="ad"/>
        <w:spacing w:after="0" w:line="360" w:lineRule="auto"/>
        <w:ind w:left="509" w:firstLine="211"/>
        <w:rPr>
          <w:rFonts w:ascii="David" w:hAnsi="David" w:cs="David"/>
          <w:sz w:val="24"/>
          <w:szCs w:val="24"/>
          <w:rtl/>
        </w:rPr>
      </w:pPr>
      <w:r>
        <w:rPr>
          <w:rFonts w:ascii="David" w:hAnsi="David" w:cs="David"/>
          <w:sz w:val="24"/>
          <w:szCs w:val="24"/>
          <w:rtl/>
        </w:rPr>
        <w:t xml:space="preserve">והעבירה לאביה. משכך מדובר בהעברות שהיו ידועות לאיש במועד חתימת ההסכם בין </w:t>
      </w:r>
    </w:p>
    <w:p w:rsidR="00721F71" w:rsidRDefault="00721F71" w:rsidP="00721F71">
      <w:pPr>
        <w:pStyle w:val="ad"/>
        <w:spacing w:after="0" w:line="360" w:lineRule="auto"/>
        <w:ind w:left="509" w:firstLine="211"/>
        <w:rPr>
          <w:rFonts w:ascii="David" w:hAnsi="David" w:cs="David"/>
          <w:sz w:val="24"/>
          <w:szCs w:val="24"/>
          <w:rtl/>
        </w:rPr>
      </w:pPr>
      <w:r>
        <w:rPr>
          <w:rFonts w:ascii="David" w:hAnsi="David" w:cs="David"/>
          <w:sz w:val="24"/>
          <w:szCs w:val="24"/>
          <w:rtl/>
        </w:rPr>
        <w:t xml:space="preserve">הצדדים. </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בנסיבות אלו, משנקבע בהסכם הגירושין כי הוא ממצה את כל מערכת החיובים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הממוניים והרכושיים שביניהם, וכי פרט לקבוע בהסכם אין ולא תהיינה לצדדים תביעות האחד כלפי רעהו, מנוע האיש מלטעון להשבת כספים ביחס להעברות שבוצעו טרם חתימת הסכם הגירושין, שהיו כאמור ידועות לו במועד החתימה ולא נקבעה חובת השבה לגבי כספים אלו בהסכם.</w:t>
      </w:r>
    </w:p>
    <w:p w:rsidR="00721F71" w:rsidRPr="00A17F84" w:rsidRDefault="00721F71" w:rsidP="008A3659">
      <w:pPr>
        <w:pStyle w:val="ad"/>
        <w:numPr>
          <w:ilvl w:val="0"/>
          <w:numId w:val="1"/>
        </w:numPr>
        <w:spacing w:after="0" w:line="360" w:lineRule="auto"/>
        <w:ind w:left="509" w:hanging="291"/>
        <w:rPr>
          <w:rFonts w:ascii="David" w:hAnsi="David" w:cs="David"/>
          <w:sz w:val="24"/>
          <w:szCs w:val="24"/>
        </w:rPr>
      </w:pPr>
      <w:r w:rsidRPr="00A17F84">
        <w:rPr>
          <w:rFonts w:ascii="David" w:hAnsi="David" w:cs="David"/>
          <w:sz w:val="24"/>
          <w:szCs w:val="24"/>
          <w:rtl/>
        </w:rPr>
        <w:t xml:space="preserve">האישה אף צירפה את פסק הדין שניתן ע"י כב' בית הדין הרבני האזורי ביום </w:t>
      </w:r>
      <w:r w:rsidRPr="00A17F84">
        <w:rPr>
          <w:rFonts w:ascii="David" w:hAnsi="David" w:cs="David"/>
          <w:sz w:val="24"/>
          <w:szCs w:val="24"/>
          <w:rtl/>
        </w:rPr>
        <w:tab/>
        <w:t xml:space="preserve">28.11.18 לעניין הבקשה המשותפת לגירושין, במסגרתו נרשם כי אין בין הצדדים תביעות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האחד כלפי רעהו. </w:t>
      </w:r>
      <w:r>
        <w:rPr>
          <w:rFonts w:ascii="David" w:hAnsi="David" w:cs="David"/>
          <w:b/>
          <w:bCs/>
          <w:sz w:val="24"/>
          <w:szCs w:val="24"/>
          <w:u w:val="single"/>
          <w:rtl/>
        </w:rPr>
        <w:t>ראה</w:t>
      </w:r>
      <w:r>
        <w:rPr>
          <w:rFonts w:ascii="David" w:hAnsi="David" w:cs="David"/>
          <w:sz w:val="24"/>
          <w:szCs w:val="24"/>
          <w:rtl/>
        </w:rPr>
        <w:t>: נספח 5 לתצהיר האישה.</w:t>
      </w:r>
    </w:p>
    <w:p w:rsidR="000C7267" w:rsidRDefault="000C7267" w:rsidP="000C7267">
      <w:pPr>
        <w:pStyle w:val="ad"/>
        <w:numPr>
          <w:ilvl w:val="0"/>
          <w:numId w:val="1"/>
        </w:numPr>
        <w:spacing w:after="0" w:line="360" w:lineRule="auto"/>
        <w:ind w:left="509" w:hanging="291"/>
        <w:rPr>
          <w:rFonts w:ascii="David" w:hAnsi="David" w:cs="David"/>
          <w:sz w:val="24"/>
          <w:szCs w:val="24"/>
          <w:rtl/>
        </w:rPr>
      </w:pPr>
      <w:r>
        <w:rPr>
          <w:rFonts w:ascii="David" w:hAnsi="David" w:cs="David" w:hint="cs"/>
          <w:sz w:val="24"/>
          <w:szCs w:val="24"/>
          <w:rtl/>
        </w:rPr>
        <w:t>משכך, אין חובת השבה ביחס למחצית הכספים שהועברו לאביה של האישה.</w:t>
      </w:r>
    </w:p>
    <w:p w:rsidR="00721F71" w:rsidRDefault="00721F71" w:rsidP="00721F71">
      <w:pPr>
        <w:rPr>
          <w:rFonts w:ascii="David" w:hAnsi="David"/>
          <w:b/>
          <w:bCs/>
          <w:u w:val="single"/>
          <w:rtl/>
        </w:rPr>
      </w:pPr>
      <w:r>
        <w:rPr>
          <w:rFonts w:ascii="David" w:hAnsi="David"/>
          <w:b/>
          <w:bCs/>
          <w:u w:val="single"/>
          <w:rtl/>
        </w:rPr>
        <w:t>סך של 60,000 ₪ שהועבר לחשבון האישה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על פי חוות הדעת של המומחה, בתאריך 31.12.18 הועבר סך של 60,000 ₪ מהחשבון </w:t>
      </w:r>
    </w:p>
    <w:p w:rsidR="00721F71" w:rsidRDefault="00721F71" w:rsidP="006B55C2">
      <w:pPr>
        <w:pStyle w:val="ad"/>
        <w:spacing w:after="0" w:line="360" w:lineRule="auto"/>
        <w:ind w:left="509"/>
        <w:rPr>
          <w:rFonts w:ascii="David" w:hAnsi="David" w:cs="David"/>
          <w:sz w:val="24"/>
          <w:szCs w:val="24"/>
        </w:rPr>
      </w:pPr>
      <w:r>
        <w:rPr>
          <w:rFonts w:ascii="David" w:hAnsi="David" w:cs="David"/>
          <w:sz w:val="24"/>
          <w:szCs w:val="24"/>
          <w:rtl/>
        </w:rPr>
        <w:tab/>
        <w:t xml:space="preserve">המשותף של הצדדים בבנק </w:t>
      </w:r>
      <w:r w:rsidR="006B55C2">
        <w:rPr>
          <w:rFonts w:ascii="David" w:hAnsi="David" w:cs="David" w:hint="cs"/>
          <w:sz w:val="24"/>
          <w:szCs w:val="24"/>
          <w:rtl/>
        </w:rPr>
        <w:t>+++</w:t>
      </w:r>
      <w:r>
        <w:rPr>
          <w:rFonts w:ascii="David" w:hAnsi="David" w:cs="David"/>
          <w:sz w:val="24"/>
          <w:szCs w:val="24"/>
          <w:rtl/>
        </w:rPr>
        <w:t xml:space="preserve"> לחשבון ע"ש האישה. </w:t>
      </w:r>
      <w:r>
        <w:rPr>
          <w:rFonts w:ascii="David" w:hAnsi="David" w:cs="David"/>
          <w:b/>
          <w:bCs/>
          <w:sz w:val="24"/>
          <w:szCs w:val="24"/>
          <w:u w:val="single"/>
          <w:rtl/>
        </w:rPr>
        <w:t>ראה גם</w:t>
      </w:r>
      <w:r>
        <w:rPr>
          <w:rFonts w:ascii="David" w:hAnsi="David" w:cs="David"/>
          <w:sz w:val="24"/>
          <w:szCs w:val="24"/>
          <w:rtl/>
        </w:rPr>
        <w:t xml:space="preserve">: נספח 17 לתצהיר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האיש.</w:t>
      </w:r>
    </w:p>
    <w:p w:rsidR="00B203DE"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מאחר והעברה זו בוצעה לאחר חתימת הסכם הגירושין ו</w:t>
      </w:r>
      <w:r w:rsidR="00B203DE">
        <w:rPr>
          <w:rFonts w:ascii="David" w:hAnsi="David" w:cs="David" w:hint="cs"/>
          <w:sz w:val="24"/>
          <w:szCs w:val="24"/>
          <w:rtl/>
        </w:rPr>
        <w:t xml:space="preserve">לאחר </w:t>
      </w:r>
      <w:r>
        <w:rPr>
          <w:rFonts w:ascii="David" w:hAnsi="David" w:cs="David"/>
          <w:sz w:val="24"/>
          <w:szCs w:val="24"/>
          <w:rtl/>
        </w:rPr>
        <w:t xml:space="preserve">אישורו בבית המשפט, יש </w:t>
      </w:r>
    </w:p>
    <w:p w:rsidR="00721F71" w:rsidRDefault="00B203DE" w:rsidP="00E43985">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לבחון את נסיבותיה. לטענת האיש, מחצית מהסך של 60,000 ₪ שייך לו. </w:t>
      </w:r>
    </w:p>
    <w:p w:rsidR="00721F71"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 xml:space="preserve">לטענת האישה, מאחר והאיש נטל מהחשבון המשותף סך של 60,000 ₪ לצורך הקמת </w:t>
      </w:r>
    </w:p>
    <w:p w:rsidR="00721F71" w:rsidRDefault="00721F71" w:rsidP="006B55C2">
      <w:pPr>
        <w:pStyle w:val="ad"/>
        <w:spacing w:after="0" w:line="360" w:lineRule="auto"/>
        <w:ind w:left="509"/>
        <w:rPr>
          <w:rFonts w:ascii="David" w:hAnsi="David" w:cs="David"/>
          <w:sz w:val="24"/>
          <w:szCs w:val="24"/>
        </w:rPr>
      </w:pPr>
      <w:r>
        <w:rPr>
          <w:rFonts w:ascii="David" w:hAnsi="David" w:cs="David"/>
          <w:sz w:val="24"/>
          <w:szCs w:val="24"/>
          <w:rtl/>
        </w:rPr>
        <w:tab/>
        <w:t>העסק "</w:t>
      </w:r>
      <w:r w:rsidR="006B55C2">
        <w:rPr>
          <w:rFonts w:ascii="David" w:hAnsi="David" w:cs="David" w:hint="cs"/>
          <w:sz w:val="24"/>
          <w:szCs w:val="24"/>
          <w:rtl/>
        </w:rPr>
        <w:t xml:space="preserve"> </w:t>
      </w:r>
      <w:r w:rsidR="006B55C2">
        <w:rPr>
          <w:rFonts w:ascii="David" w:hAnsi="David" w:cs="David"/>
          <w:sz w:val="24"/>
          <w:szCs w:val="24"/>
        </w:rPr>
        <w:t>kkk</w:t>
      </w:r>
      <w:r w:rsidR="006B55C2">
        <w:rPr>
          <w:rFonts w:ascii="David" w:hAnsi="David" w:cs="David" w:hint="cs"/>
          <w:sz w:val="24"/>
          <w:szCs w:val="24"/>
          <w:rtl/>
        </w:rPr>
        <w:t xml:space="preserve"> </w:t>
      </w:r>
      <w:r>
        <w:rPr>
          <w:rFonts w:ascii="David" w:hAnsi="David" w:cs="David"/>
          <w:sz w:val="24"/>
          <w:szCs w:val="24"/>
          <w:rtl/>
        </w:rPr>
        <w:t xml:space="preserve">", אזי סוכם בין הצדדים שהיא תקבל 60,000 ₪ ביתר, לצורך איזון שווי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הנכסים, והכסף הנ"ל הועבר אליה בהסכמת האיש ובחתימתו.</w:t>
      </w:r>
    </w:p>
    <w:p w:rsidR="00721F71" w:rsidRDefault="00B203DE" w:rsidP="006B55C2">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האיש הודה כי השקיע בעסק ה</w:t>
      </w:r>
      <w:r w:rsidR="006B55C2">
        <w:rPr>
          <w:rFonts w:ascii="David" w:hAnsi="David" w:cs="David" w:hint="cs"/>
          <w:sz w:val="24"/>
          <w:szCs w:val="24"/>
          <w:rtl/>
        </w:rPr>
        <w:t xml:space="preserve"> </w:t>
      </w:r>
      <w:r w:rsidR="006B55C2">
        <w:rPr>
          <w:rFonts w:ascii="David" w:hAnsi="David" w:cs="David"/>
          <w:sz w:val="24"/>
          <w:szCs w:val="24"/>
        </w:rPr>
        <w:t>kkk</w:t>
      </w:r>
      <w:r>
        <w:rPr>
          <w:rFonts w:ascii="David" w:hAnsi="David" w:cs="David"/>
          <w:sz w:val="24"/>
          <w:szCs w:val="24"/>
          <w:rtl/>
        </w:rPr>
        <w:t xml:space="preserve"> 60,000 ₪</w:t>
      </w:r>
      <w:r>
        <w:rPr>
          <w:rFonts w:ascii="David" w:hAnsi="David" w:cs="David" w:hint="cs"/>
          <w:sz w:val="24"/>
          <w:szCs w:val="24"/>
          <w:rtl/>
        </w:rPr>
        <w:t>. כ</w:t>
      </w:r>
      <w:r w:rsidR="00721F71">
        <w:rPr>
          <w:rFonts w:ascii="David" w:hAnsi="David" w:cs="David"/>
          <w:sz w:val="24"/>
          <w:szCs w:val="24"/>
          <w:rtl/>
        </w:rPr>
        <w:t xml:space="preserve">אשר נשאל כמה העביר לאישה בגין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העסק הנ"ל השיב: "</w:t>
      </w:r>
      <w:r>
        <w:rPr>
          <w:rFonts w:ascii="David" w:hAnsi="David" w:cs="David"/>
          <w:b/>
          <w:bCs/>
          <w:sz w:val="24"/>
          <w:szCs w:val="24"/>
          <w:rtl/>
        </w:rPr>
        <w:t>60, מה זה לא? 60, 120, 60, 120".</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85 לפרוטוקול מיום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26.06.22 ש' 15-20.</w:t>
      </w:r>
    </w:p>
    <w:p w:rsidR="00721F71" w:rsidRDefault="00B203DE" w:rsidP="006B55C2">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אין מחלוקת, כי עסק ה</w:t>
      </w:r>
      <w:r w:rsidR="006B55C2">
        <w:rPr>
          <w:rFonts w:ascii="David" w:hAnsi="David" w:cs="David" w:hint="cs"/>
          <w:sz w:val="24"/>
          <w:szCs w:val="24"/>
          <w:rtl/>
        </w:rPr>
        <w:t xml:space="preserve"> </w:t>
      </w:r>
      <w:r w:rsidR="006B55C2">
        <w:rPr>
          <w:rFonts w:ascii="David" w:hAnsi="David" w:cs="David"/>
          <w:sz w:val="24"/>
          <w:szCs w:val="24"/>
        </w:rPr>
        <w:t>kkk</w:t>
      </w:r>
      <w:r w:rsidR="00721F71">
        <w:rPr>
          <w:rFonts w:ascii="David" w:hAnsi="David" w:cs="David"/>
          <w:sz w:val="24"/>
          <w:szCs w:val="24"/>
          <w:rtl/>
        </w:rPr>
        <w:t xml:space="preserve"> לא מופיע מפורשות בהסכם. גם האישה העידה כי נושא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התשלום בסך 60,000 ₪ כנגד העסק לא גובש בהסכם עצמו, והציעה לשאול את עורכות </w:t>
      </w:r>
    </w:p>
    <w:p w:rsidR="00721F71" w:rsidRDefault="00721F71" w:rsidP="006B55C2">
      <w:pPr>
        <w:pStyle w:val="ad"/>
        <w:spacing w:after="0" w:line="360" w:lineRule="auto"/>
        <w:rPr>
          <w:rFonts w:ascii="David" w:hAnsi="David" w:cs="David"/>
          <w:sz w:val="24"/>
          <w:szCs w:val="24"/>
          <w:rtl/>
        </w:rPr>
      </w:pPr>
      <w:r>
        <w:rPr>
          <w:rFonts w:ascii="David" w:hAnsi="David" w:cs="David"/>
          <w:sz w:val="24"/>
          <w:szCs w:val="24"/>
          <w:rtl/>
        </w:rPr>
        <w:t xml:space="preserve">הדין שייצגו את הצדדים במסגרת המו"מ שקדם להסכם, מדוע הדבר לא קיבל ביטוי מפורש בהסכם. </w:t>
      </w:r>
      <w:r>
        <w:rPr>
          <w:rFonts w:ascii="David" w:hAnsi="David" w:cs="David"/>
          <w:b/>
          <w:bCs/>
          <w:sz w:val="24"/>
          <w:szCs w:val="24"/>
          <w:u w:val="single"/>
          <w:rtl/>
        </w:rPr>
        <w:t>ראה</w:t>
      </w:r>
      <w:r>
        <w:rPr>
          <w:rFonts w:ascii="David" w:hAnsi="David" w:cs="David"/>
          <w:sz w:val="24"/>
          <w:szCs w:val="24"/>
          <w:rtl/>
        </w:rPr>
        <w:t>: מעמ' 89 לפרוטוקול מיום 26.06.22 ש' 5 ועד עמ' 90 לפרוטוקול ש' 1</w:t>
      </w:r>
      <w:r w:rsidR="00B203DE">
        <w:rPr>
          <w:rFonts w:ascii="David" w:hAnsi="David" w:cs="David"/>
          <w:sz w:val="24"/>
          <w:szCs w:val="24"/>
          <w:rtl/>
        </w:rPr>
        <w:t>8. עוד העידה האישה, כי עסק ה</w:t>
      </w:r>
      <w:r w:rsidR="006B55C2">
        <w:rPr>
          <w:rFonts w:ascii="David" w:hAnsi="David" w:cs="David" w:hint="cs"/>
          <w:sz w:val="24"/>
          <w:szCs w:val="24"/>
          <w:rtl/>
        </w:rPr>
        <w:t xml:space="preserve"> </w:t>
      </w:r>
      <w:r w:rsidR="006B55C2">
        <w:rPr>
          <w:rFonts w:ascii="David" w:hAnsi="David" w:cs="David"/>
          <w:sz w:val="24"/>
          <w:szCs w:val="24"/>
        </w:rPr>
        <w:t>kkk</w:t>
      </w:r>
      <w:r w:rsidR="006B55C2">
        <w:rPr>
          <w:rFonts w:ascii="David" w:hAnsi="David" w:cs="David" w:hint="cs"/>
          <w:sz w:val="24"/>
          <w:szCs w:val="24"/>
          <w:rtl/>
        </w:rPr>
        <w:t xml:space="preserve"> </w:t>
      </w:r>
      <w:r>
        <w:rPr>
          <w:rFonts w:ascii="David" w:hAnsi="David" w:cs="David"/>
          <w:sz w:val="24"/>
          <w:szCs w:val="24"/>
          <w:rtl/>
        </w:rPr>
        <w:t xml:space="preserve">לא הוזכר בהסכם בגלל שהאיש חשש ממס הכנסה והעדיף שהעניין ייסגר ביניהם. </w:t>
      </w:r>
      <w:r>
        <w:rPr>
          <w:rFonts w:ascii="David" w:hAnsi="David" w:cs="David"/>
          <w:b/>
          <w:bCs/>
          <w:sz w:val="24"/>
          <w:szCs w:val="24"/>
          <w:u w:val="single"/>
          <w:rtl/>
        </w:rPr>
        <w:t>ראה:</w:t>
      </w:r>
      <w:r>
        <w:rPr>
          <w:rFonts w:ascii="David" w:hAnsi="David" w:cs="David"/>
          <w:sz w:val="24"/>
          <w:szCs w:val="24"/>
          <w:rtl/>
        </w:rPr>
        <w:t xml:space="preserve"> עמ' 102 לפרוטוקול מיום 26.06.22 ש' 14-34. לטענת האישה, לא רק הת</w:t>
      </w:r>
      <w:r w:rsidR="00B203DE">
        <w:rPr>
          <w:rFonts w:ascii="David" w:hAnsi="David" w:cs="David"/>
          <w:sz w:val="24"/>
          <w:szCs w:val="24"/>
          <w:rtl/>
        </w:rPr>
        <w:t>שלום בסך 60,000 ₪ בגין עסק ה</w:t>
      </w:r>
      <w:r w:rsidR="006B55C2">
        <w:rPr>
          <w:rFonts w:ascii="David" w:hAnsi="David" w:cs="David" w:hint="cs"/>
          <w:sz w:val="24"/>
          <w:szCs w:val="24"/>
          <w:rtl/>
        </w:rPr>
        <w:t xml:space="preserve"> </w:t>
      </w:r>
      <w:r w:rsidR="006B55C2">
        <w:rPr>
          <w:rFonts w:ascii="David" w:hAnsi="David" w:cs="David"/>
          <w:sz w:val="24"/>
          <w:szCs w:val="24"/>
        </w:rPr>
        <w:t>kkk</w:t>
      </w:r>
      <w:r>
        <w:rPr>
          <w:rFonts w:ascii="David" w:hAnsi="David" w:cs="David"/>
          <w:sz w:val="24"/>
          <w:szCs w:val="24"/>
          <w:rtl/>
        </w:rPr>
        <w:t xml:space="preserve"> גובש מחוץ להסכם אלא גם תשלום נוסף בסך 200,000 ₪. </w:t>
      </w:r>
      <w:r w:rsidR="00B203DE">
        <w:rPr>
          <w:rFonts w:ascii="David" w:hAnsi="David" w:cs="David" w:hint="cs"/>
          <w:sz w:val="24"/>
          <w:szCs w:val="24"/>
          <w:rtl/>
        </w:rPr>
        <w:t xml:space="preserve">לטענתה, </w:t>
      </w:r>
      <w:r>
        <w:rPr>
          <w:rFonts w:ascii="David" w:hAnsi="David" w:cs="David"/>
          <w:sz w:val="24"/>
          <w:szCs w:val="24"/>
          <w:rtl/>
        </w:rPr>
        <w:t>אילו היה מוסר החיסיון</w:t>
      </w:r>
      <w:r w:rsidR="00B203DE">
        <w:rPr>
          <w:rFonts w:ascii="David" w:hAnsi="David" w:cs="David" w:hint="cs"/>
          <w:sz w:val="24"/>
          <w:szCs w:val="24"/>
          <w:rtl/>
        </w:rPr>
        <w:t xml:space="preserve"> מעל המו"מ שנוהל בין הצדדים</w:t>
      </w:r>
      <w:r>
        <w:rPr>
          <w:rFonts w:ascii="David" w:hAnsi="David" w:cs="David"/>
          <w:sz w:val="24"/>
          <w:szCs w:val="24"/>
          <w:rtl/>
        </w:rPr>
        <w:t xml:space="preserve">, הייתה יכולה להציג טיוטות ומיילים שהוחלפו בעניין זה. </w:t>
      </w:r>
      <w:r>
        <w:rPr>
          <w:rFonts w:ascii="David" w:hAnsi="David" w:cs="David"/>
          <w:b/>
          <w:bCs/>
          <w:sz w:val="24"/>
          <w:szCs w:val="24"/>
          <w:u w:val="single"/>
          <w:rtl/>
        </w:rPr>
        <w:t>ראה:</w:t>
      </w:r>
      <w:r>
        <w:rPr>
          <w:rFonts w:ascii="David" w:hAnsi="David" w:cs="David"/>
          <w:sz w:val="24"/>
          <w:szCs w:val="24"/>
          <w:rtl/>
        </w:rPr>
        <w:t xml:space="preserve"> עמ' 104 לפרוטוקול מיום 26.06.22 ש' 1-25.</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lastRenderedPageBreak/>
        <w:t>בהקשר זה יצוין, כי האישה הגישה בקשה להסרת חיסיון עו"ד לקוח</w:t>
      </w:r>
      <w:r w:rsidR="00B203DE">
        <w:rPr>
          <w:rFonts w:ascii="David" w:hAnsi="David" w:cs="David" w:hint="cs"/>
          <w:sz w:val="24"/>
          <w:szCs w:val="24"/>
          <w:rtl/>
        </w:rPr>
        <w:t>,</w:t>
      </w:r>
      <w:r>
        <w:rPr>
          <w:rFonts w:ascii="David" w:hAnsi="David" w:cs="David"/>
          <w:sz w:val="24"/>
          <w:szCs w:val="24"/>
          <w:rtl/>
        </w:rPr>
        <w:t xml:space="preserve"> על מנת להציג בפני </w:t>
      </w:r>
    </w:p>
    <w:p w:rsidR="00721F71" w:rsidRDefault="00721F71" w:rsidP="003F19F9">
      <w:pPr>
        <w:pStyle w:val="ad"/>
        <w:spacing w:after="0" w:line="360" w:lineRule="auto"/>
        <w:ind w:left="719"/>
        <w:rPr>
          <w:rFonts w:ascii="David" w:hAnsi="David" w:cs="David"/>
          <w:sz w:val="24"/>
          <w:szCs w:val="24"/>
        </w:rPr>
      </w:pPr>
      <w:r>
        <w:rPr>
          <w:rFonts w:ascii="David" w:hAnsi="David" w:cs="David"/>
          <w:sz w:val="24"/>
          <w:szCs w:val="24"/>
          <w:rtl/>
        </w:rPr>
        <w:t>בית המשפט את טיוטות ההסכם שהוחלפו בין הצדדים טרם חתימת ההסכם ו</w:t>
      </w:r>
      <w:r w:rsidR="00B203DE">
        <w:rPr>
          <w:rFonts w:ascii="David" w:hAnsi="David" w:cs="David" w:hint="cs"/>
          <w:sz w:val="24"/>
          <w:szCs w:val="24"/>
          <w:rtl/>
        </w:rPr>
        <w:t xml:space="preserve">ביקשה </w:t>
      </w:r>
      <w:r>
        <w:rPr>
          <w:rFonts w:ascii="David" w:hAnsi="David" w:cs="David"/>
          <w:sz w:val="24"/>
          <w:szCs w:val="24"/>
          <w:rtl/>
        </w:rPr>
        <w:t>להעיד את עורכות הדין שהיו מעורבות בעריכת ההסכם, על מנת להוכיח את טענותיה בדבר סיכומים כספיים שהיו בין הצדדים מעבר לכתוב בהסכם. האיש התנגד להסרת החיסיון בטענה שאין כל רלוונטיות למו"מ שקדם להסכם ולהסכמות שלא גובשו בכתב במסגרת ההסכם. ב"כ האישה דאז, עו"ד ליהיא כהן דמבינסקי הודיעה לבית המשפט, כי היא אינה מתנגדת להצגת מסמכי המו"מ ולמתן עדות בבית המשפט, אלא שלא מדובר ברק בחיסיון עו"ד-לקוח עליו רשאית האישה לוותר, אלא גם בחיסיון הליכי המו"מ, שלצורך הסרתו יש צורך בהסכמת שני הצדדים. לאור התנגדות האיש להסרת החיסיון מעל הליכי המו"מ, נקבע בהחלטתי מיום 23.06.22 כי החיסיון לא יוסר. התנגדותו של האיש להסרת החיסיון עשויה ללמד כי אכן היו סיכומים בע"פ בין הצדדים שלא באו לידי ביטוי מפורש בהסכם, כגון לעניין העסק ה</w:t>
      </w:r>
      <w:r w:rsidR="003F19F9">
        <w:rPr>
          <w:rFonts w:ascii="David" w:hAnsi="David" w:cs="David" w:hint="cs"/>
          <w:sz w:val="24"/>
          <w:szCs w:val="24"/>
          <w:rtl/>
        </w:rPr>
        <w:t xml:space="preserve"> </w:t>
      </w:r>
      <w:r w:rsidR="003F19F9">
        <w:rPr>
          <w:rFonts w:ascii="David" w:hAnsi="David" w:cs="David"/>
          <w:sz w:val="24"/>
          <w:szCs w:val="24"/>
        </w:rPr>
        <w:t>kkk</w:t>
      </w:r>
      <w:r>
        <w:rPr>
          <w:rFonts w:ascii="David" w:hAnsi="David" w:cs="David"/>
          <w:sz w:val="24"/>
          <w:szCs w:val="24"/>
          <w:rtl/>
        </w:rPr>
        <w:t>, ש</w:t>
      </w:r>
      <w:r w:rsidR="00E43985">
        <w:rPr>
          <w:rFonts w:ascii="David" w:hAnsi="David" w:cs="David" w:hint="cs"/>
          <w:sz w:val="24"/>
          <w:szCs w:val="24"/>
          <w:rtl/>
        </w:rPr>
        <w:t>אין מחלוקת</w:t>
      </w:r>
      <w:r w:rsidR="00161B75">
        <w:rPr>
          <w:rFonts w:ascii="David" w:hAnsi="David" w:cs="David" w:hint="cs"/>
          <w:sz w:val="24"/>
          <w:szCs w:val="24"/>
          <w:rtl/>
        </w:rPr>
        <w:t>, כאמור,</w:t>
      </w:r>
      <w:r w:rsidR="00E43985">
        <w:rPr>
          <w:rFonts w:ascii="David" w:hAnsi="David" w:cs="David" w:hint="cs"/>
          <w:sz w:val="24"/>
          <w:szCs w:val="24"/>
          <w:rtl/>
        </w:rPr>
        <w:t xml:space="preserve"> כי ל</w:t>
      </w:r>
      <w:r>
        <w:rPr>
          <w:rFonts w:ascii="David" w:hAnsi="David" w:cs="David"/>
          <w:sz w:val="24"/>
          <w:szCs w:val="24"/>
          <w:rtl/>
        </w:rPr>
        <w:t>א הוזכר בהסכם.</w:t>
      </w:r>
    </w:p>
    <w:p w:rsidR="00E43985" w:rsidRDefault="00E43985" w:rsidP="00E43985">
      <w:pPr>
        <w:pStyle w:val="ad"/>
        <w:numPr>
          <w:ilvl w:val="0"/>
          <w:numId w:val="1"/>
        </w:numPr>
        <w:spacing w:after="0" w:line="360" w:lineRule="auto"/>
        <w:ind w:left="509" w:hanging="291"/>
        <w:rPr>
          <w:rFonts w:ascii="David" w:hAnsi="David" w:cs="David"/>
          <w:sz w:val="24"/>
          <w:szCs w:val="24"/>
        </w:rPr>
      </w:pPr>
      <w:r>
        <w:rPr>
          <w:rFonts w:ascii="David" w:hAnsi="David" w:cs="David" w:hint="cs"/>
          <w:sz w:val="24"/>
          <w:szCs w:val="24"/>
          <w:rtl/>
        </w:rPr>
        <w:t>טענת האישה</w:t>
      </w:r>
      <w:r w:rsidR="00721F71">
        <w:rPr>
          <w:rFonts w:ascii="David" w:hAnsi="David" w:cs="David"/>
          <w:sz w:val="24"/>
          <w:szCs w:val="24"/>
          <w:rtl/>
        </w:rPr>
        <w:t xml:space="preserve"> בדבר </w:t>
      </w:r>
      <w:r>
        <w:rPr>
          <w:rFonts w:ascii="David" w:hAnsi="David" w:cs="David" w:hint="cs"/>
          <w:sz w:val="24"/>
          <w:szCs w:val="24"/>
          <w:rtl/>
        </w:rPr>
        <w:t>מימוש</w:t>
      </w:r>
      <w:r w:rsidR="00721F71">
        <w:rPr>
          <w:rFonts w:ascii="David" w:hAnsi="David" w:cs="David"/>
          <w:sz w:val="24"/>
          <w:szCs w:val="24"/>
          <w:rtl/>
        </w:rPr>
        <w:t xml:space="preserve"> הסכמות מעבר לכתוב בהסכם מקבלת משנה תוקף לאור </w:t>
      </w:r>
    </w:p>
    <w:p w:rsidR="00E43985" w:rsidRDefault="00E43985" w:rsidP="00E43985">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העובדה שהסך של 60,000 ₪ לא הועבר לחשבון האישה מאחורי גבו של האיש, אלא </w:t>
      </w:r>
    </w:p>
    <w:p w:rsidR="00161B75" w:rsidRDefault="00E43985" w:rsidP="00161B75">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בהסכמתו ובחתימתו. </w:t>
      </w:r>
      <w:r w:rsidR="00721F71">
        <w:rPr>
          <w:rFonts w:ascii="David" w:hAnsi="David" w:cs="David"/>
          <w:b/>
          <w:bCs/>
          <w:sz w:val="24"/>
          <w:szCs w:val="24"/>
          <w:u w:val="single"/>
          <w:rtl/>
        </w:rPr>
        <w:t>ראה:</w:t>
      </w:r>
      <w:r w:rsidR="00721F71">
        <w:rPr>
          <w:rFonts w:ascii="David" w:hAnsi="David" w:cs="David"/>
          <w:sz w:val="24"/>
          <w:szCs w:val="24"/>
          <w:rtl/>
        </w:rPr>
        <w:t xml:space="preserve"> נספח 2 לתיק המוצגים מטעם האישה</w:t>
      </w:r>
      <w:r w:rsidR="00161B75">
        <w:rPr>
          <w:rFonts w:ascii="David" w:hAnsi="David" w:cs="David" w:hint="cs"/>
          <w:sz w:val="24"/>
          <w:szCs w:val="24"/>
          <w:rtl/>
        </w:rPr>
        <w:t xml:space="preserve">, </w:t>
      </w:r>
      <w:r>
        <w:rPr>
          <w:rFonts w:ascii="David" w:hAnsi="David" w:cs="David"/>
          <w:sz w:val="24"/>
          <w:szCs w:val="24"/>
          <w:rtl/>
        </w:rPr>
        <w:t xml:space="preserve">וכן עמ' 79 לפרוטוקול </w:t>
      </w:r>
    </w:p>
    <w:p w:rsidR="00E43985" w:rsidRDefault="00161B75" w:rsidP="00161B75">
      <w:pPr>
        <w:pStyle w:val="ad"/>
        <w:spacing w:after="0" w:line="360" w:lineRule="auto"/>
        <w:ind w:left="509"/>
        <w:rPr>
          <w:rFonts w:ascii="David" w:hAnsi="David" w:cs="David"/>
          <w:sz w:val="24"/>
          <w:szCs w:val="24"/>
          <w:rtl/>
        </w:rPr>
      </w:pPr>
      <w:r>
        <w:rPr>
          <w:rFonts w:ascii="David" w:hAnsi="David" w:cs="David"/>
          <w:sz w:val="24"/>
          <w:szCs w:val="24"/>
          <w:rtl/>
        </w:rPr>
        <w:tab/>
      </w:r>
      <w:r w:rsidR="00E43985">
        <w:rPr>
          <w:rFonts w:ascii="David" w:hAnsi="David" w:cs="David"/>
          <w:sz w:val="24"/>
          <w:szCs w:val="24"/>
          <w:rtl/>
        </w:rPr>
        <w:t>מיום 26.06.22 ש' 18-20.</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לטענת האיש, הוא הסכים להעביר לאישה כספים ביתר לאור התחייבותה של האישה </w:t>
      </w:r>
    </w:p>
    <w:p w:rsidR="00721F71" w:rsidRDefault="00721F71" w:rsidP="00DD58A5">
      <w:pPr>
        <w:pStyle w:val="ad"/>
        <w:spacing w:after="0" w:line="360" w:lineRule="auto"/>
        <w:ind w:left="509"/>
        <w:rPr>
          <w:rFonts w:ascii="David" w:hAnsi="David" w:cs="David"/>
          <w:sz w:val="24"/>
          <w:szCs w:val="24"/>
        </w:rPr>
      </w:pPr>
      <w:r>
        <w:rPr>
          <w:rFonts w:ascii="David" w:hAnsi="David" w:cs="David"/>
          <w:sz w:val="24"/>
          <w:szCs w:val="24"/>
          <w:rtl/>
        </w:rPr>
        <w:tab/>
        <w:t>להשיב לו כספים אלו במסגרת האיזון הסופי. האיש מתבסס על תמל</w:t>
      </w:r>
      <w:r w:rsidR="00DD58A5">
        <w:rPr>
          <w:rFonts w:ascii="David" w:hAnsi="David" w:cs="David" w:hint="cs"/>
          <w:sz w:val="24"/>
          <w:szCs w:val="24"/>
          <w:rtl/>
        </w:rPr>
        <w:t>י</w:t>
      </w:r>
      <w:r>
        <w:rPr>
          <w:rFonts w:ascii="David" w:hAnsi="David" w:cs="David"/>
          <w:sz w:val="24"/>
          <w:szCs w:val="24"/>
          <w:rtl/>
        </w:rPr>
        <w:t xml:space="preserve">ל של הודעה קולית </w:t>
      </w:r>
    </w:p>
    <w:p w:rsidR="00721F71" w:rsidRDefault="00721F71" w:rsidP="00721F71">
      <w:pPr>
        <w:spacing w:line="360" w:lineRule="auto"/>
        <w:rPr>
          <w:rFonts w:ascii="David" w:hAnsi="David"/>
          <w:rtl/>
        </w:rPr>
      </w:pPr>
      <w:r>
        <w:rPr>
          <w:rFonts w:ascii="David" w:hAnsi="David"/>
          <w:rtl/>
        </w:rPr>
        <w:tab/>
        <w:t xml:space="preserve">שהאישה שלחה לו וצורף כנספח 15 לתצהירו. על פי התמליל האישה אומרת לאיש </w:t>
      </w:r>
    </w:p>
    <w:p w:rsidR="00721F71" w:rsidRDefault="00721F71" w:rsidP="00721F71">
      <w:pPr>
        <w:spacing w:line="360" w:lineRule="auto"/>
        <w:rPr>
          <w:rFonts w:ascii="David" w:hAnsi="David"/>
          <w:rtl/>
        </w:rPr>
      </w:pPr>
      <w:r>
        <w:rPr>
          <w:rFonts w:ascii="David" w:hAnsi="David"/>
          <w:rtl/>
        </w:rPr>
        <w:tab/>
        <w:t>כדלקמן:</w:t>
      </w:r>
    </w:p>
    <w:p w:rsidR="00721F71" w:rsidRDefault="00721F71" w:rsidP="003F19F9">
      <w:pPr>
        <w:spacing w:line="360" w:lineRule="auto"/>
        <w:rPr>
          <w:rFonts w:ascii="David" w:hAnsi="David"/>
          <w:b/>
          <w:bCs/>
          <w:rtl/>
        </w:rPr>
      </w:pPr>
      <w:r>
        <w:rPr>
          <w:rFonts w:ascii="David" w:hAnsi="David"/>
          <w:rtl/>
        </w:rPr>
        <w:tab/>
      </w:r>
      <w:r>
        <w:rPr>
          <w:rFonts w:ascii="David" w:hAnsi="David"/>
          <w:rtl/>
        </w:rPr>
        <w:tab/>
        <w:t xml:space="preserve">" </w:t>
      </w:r>
      <w:r w:rsidR="003F19F9">
        <w:rPr>
          <w:rFonts w:ascii="David" w:hAnsi="David" w:hint="cs"/>
          <w:b/>
          <w:bCs/>
          <w:rtl/>
        </w:rPr>
        <w:t>ש.</w:t>
      </w:r>
      <w:r>
        <w:rPr>
          <w:rFonts w:ascii="David" w:hAnsi="David"/>
          <w:b/>
          <w:bCs/>
          <w:rtl/>
        </w:rPr>
        <w:t xml:space="preserve"> תקשיב...הפעם אני יעמוד על שלי לא כמו כל ה-13 שנה שהייתי </w:t>
      </w:r>
    </w:p>
    <w:p w:rsidR="00721F71" w:rsidRDefault="00721F71" w:rsidP="00721F71">
      <w:pPr>
        <w:spacing w:line="360" w:lineRule="auto"/>
        <w:rPr>
          <w:rFonts w:ascii="David" w:hAnsi="David"/>
          <w:b/>
          <w:bCs/>
          <w:rtl/>
        </w:rPr>
      </w:pPr>
      <w:r>
        <w:rPr>
          <w:rFonts w:ascii="David" w:hAnsi="David"/>
          <w:b/>
          <w:bCs/>
          <w:rtl/>
        </w:rPr>
        <w:tab/>
      </w:r>
      <w:r>
        <w:rPr>
          <w:rFonts w:ascii="David" w:hAnsi="David"/>
          <w:b/>
          <w:bCs/>
          <w:rtl/>
        </w:rPr>
        <w:tab/>
        <w:t xml:space="preserve">סולחת לך...יש לי פה ילדים שחולמים על הבית הזה. אני מדד לא ישלם. אני </w:t>
      </w:r>
    </w:p>
    <w:p w:rsidR="00721F71" w:rsidRDefault="00721F71" w:rsidP="00721F71">
      <w:pPr>
        <w:spacing w:line="360" w:lineRule="auto"/>
        <w:rPr>
          <w:rFonts w:ascii="David" w:hAnsi="David"/>
          <w:b/>
          <w:bCs/>
          <w:rtl/>
        </w:rPr>
      </w:pPr>
      <w:r>
        <w:rPr>
          <w:rFonts w:ascii="David" w:hAnsi="David"/>
          <w:b/>
          <w:bCs/>
          <w:rtl/>
        </w:rPr>
        <w:tab/>
      </w:r>
      <w:r>
        <w:rPr>
          <w:rFonts w:ascii="David" w:hAnsi="David"/>
          <w:b/>
          <w:bCs/>
          <w:rtl/>
        </w:rPr>
        <w:tab/>
        <w:t xml:space="preserve">בכלל לא מבינה איך אני בכלל עשיתי איתך את ההסכם המגוחך הזה כשאתה </w:t>
      </w:r>
    </w:p>
    <w:p w:rsidR="00721F71" w:rsidRDefault="00721F71" w:rsidP="00721F71">
      <w:pPr>
        <w:spacing w:line="360" w:lineRule="auto"/>
        <w:rPr>
          <w:rFonts w:ascii="David" w:hAnsi="David"/>
          <w:b/>
          <w:bCs/>
          <w:rtl/>
        </w:rPr>
      </w:pPr>
      <w:r>
        <w:rPr>
          <w:rFonts w:ascii="David" w:hAnsi="David"/>
          <w:b/>
          <w:bCs/>
          <w:rtl/>
        </w:rPr>
        <w:tab/>
      </w:r>
      <w:r>
        <w:rPr>
          <w:rFonts w:ascii="David" w:hAnsi="David"/>
          <w:b/>
          <w:bCs/>
          <w:rtl/>
        </w:rPr>
        <w:tab/>
        <w:t xml:space="preserve">הרסת את הבית ועשית מה שעשית ופירקת את המשפחה ואתה תצא עם חצי – </w:t>
      </w:r>
    </w:p>
    <w:p w:rsidR="00721F71" w:rsidRDefault="00721F71" w:rsidP="00721F71">
      <w:pPr>
        <w:spacing w:line="360" w:lineRule="auto"/>
        <w:rPr>
          <w:rFonts w:ascii="David" w:hAnsi="David"/>
          <w:b/>
          <w:bCs/>
          <w:rtl/>
        </w:rPr>
      </w:pPr>
      <w:r>
        <w:rPr>
          <w:rFonts w:ascii="David" w:hAnsi="David"/>
          <w:b/>
          <w:bCs/>
          <w:rtl/>
        </w:rPr>
        <w:tab/>
      </w:r>
      <w:r>
        <w:rPr>
          <w:rFonts w:ascii="David" w:hAnsi="David"/>
          <w:b/>
          <w:bCs/>
          <w:rtl/>
        </w:rPr>
        <w:tab/>
        <w:t>כאילו לא עשית כלום, זה לא יעבוד ככה.</w:t>
      </w:r>
    </w:p>
    <w:p w:rsidR="00721F71" w:rsidRDefault="00721F71" w:rsidP="00721F71">
      <w:pPr>
        <w:spacing w:line="360" w:lineRule="auto"/>
        <w:rPr>
          <w:rFonts w:ascii="David" w:hAnsi="David"/>
          <w:b/>
          <w:bCs/>
          <w:rtl/>
        </w:rPr>
      </w:pPr>
      <w:r>
        <w:rPr>
          <w:rFonts w:ascii="David" w:hAnsi="David"/>
          <w:b/>
          <w:bCs/>
          <w:rtl/>
        </w:rPr>
        <w:tab/>
      </w:r>
      <w:r>
        <w:rPr>
          <w:rFonts w:ascii="David" w:hAnsi="David"/>
          <w:b/>
          <w:bCs/>
          <w:rtl/>
        </w:rPr>
        <w:tab/>
        <w:t xml:space="preserve">...אני יעביר את כל הכסף לבית הזה. אני גם יחתום לך שמה שקיבלתי, אני לא </w:t>
      </w:r>
    </w:p>
    <w:p w:rsidR="00721F71" w:rsidRDefault="00721F71" w:rsidP="00721F71">
      <w:pPr>
        <w:spacing w:line="360" w:lineRule="auto"/>
        <w:ind w:left="1440"/>
        <w:rPr>
          <w:rFonts w:ascii="David" w:hAnsi="David"/>
          <w:b/>
          <w:bCs/>
          <w:rtl/>
        </w:rPr>
      </w:pPr>
      <w:r>
        <w:rPr>
          <w:rFonts w:ascii="David" w:hAnsi="David"/>
          <w:b/>
          <w:bCs/>
          <w:rtl/>
        </w:rPr>
        <w:t>באה לעשות פה פרובוקציות, אני – אני בן אדם הכי ישר שיש, כי אם הייתי לא ישרה והייתי פועלת באימפולסיביות, היום היית נמצא במקום אחר וגם לא היית מדבר בכזה ביטחון...</w:t>
      </w:r>
    </w:p>
    <w:p w:rsidR="00721F71" w:rsidRDefault="00721F71" w:rsidP="006C6E93">
      <w:pPr>
        <w:spacing w:line="360" w:lineRule="auto"/>
        <w:ind w:left="1440"/>
        <w:rPr>
          <w:rFonts w:ascii="David" w:hAnsi="David"/>
          <w:b/>
          <w:bCs/>
          <w:rtl/>
        </w:rPr>
      </w:pPr>
      <w:r>
        <w:rPr>
          <w:rFonts w:ascii="David" w:hAnsi="David"/>
          <w:b/>
          <w:bCs/>
          <w:rtl/>
        </w:rPr>
        <w:t xml:space="preserve">...אני את הבית הזה יעביר את כל הכסף, נקודה. חוץ מזה, אני אקבל עוד מאה אלף ₪ על כל העוגמת נפש שעשית לילדים ועל זה שאני ביטלתי את החיים שלי והיום הייתי צריכה להיות כבר עם תואר שני ועבודה מסודרת, אבל </w:t>
      </w:r>
      <w:r w:rsidR="006C6E93">
        <w:rPr>
          <w:rFonts w:ascii="David" w:hAnsi="David" w:hint="cs"/>
          <w:b/>
          <w:bCs/>
          <w:rtl/>
        </w:rPr>
        <w:t>פלונית (שמה של האישה-מ"ו)</w:t>
      </w:r>
      <w:r>
        <w:rPr>
          <w:rFonts w:ascii="David" w:hAnsi="David"/>
          <w:b/>
          <w:bCs/>
          <w:rtl/>
        </w:rPr>
        <w:t xml:space="preserve"> היקרה הייתה מתעסקת רק בלברך אותך וללכת לריב עם כל </w:t>
      </w:r>
      <w:r>
        <w:rPr>
          <w:rFonts w:ascii="David" w:hAnsi="David"/>
          <w:b/>
          <w:bCs/>
          <w:rtl/>
        </w:rPr>
        <w:lastRenderedPageBreak/>
        <w:t>העולם ואשתו, עם זה עם סוכנים ועם זה מאמנים, רק כדי שהתחת שלך, ולדאוג לך לשכר טוב ולעתיד טוב יותר"....</w:t>
      </w:r>
    </w:p>
    <w:p w:rsidR="00721F71" w:rsidRPr="00DD58A5" w:rsidRDefault="00721F71" w:rsidP="00DD58A5">
      <w:pPr>
        <w:pStyle w:val="ad"/>
        <w:spacing w:after="0" w:line="360" w:lineRule="auto"/>
        <w:ind w:left="719"/>
        <w:rPr>
          <w:rFonts w:ascii="David" w:hAnsi="David" w:cs="David"/>
          <w:sz w:val="24"/>
          <w:szCs w:val="24"/>
        </w:rPr>
      </w:pPr>
      <w:r w:rsidRPr="00DD58A5">
        <w:rPr>
          <w:rFonts w:ascii="David" w:hAnsi="David" w:cs="David"/>
          <w:sz w:val="24"/>
          <w:szCs w:val="24"/>
          <w:rtl/>
        </w:rPr>
        <w:t xml:space="preserve">האיש לא ציין מאיזו תאריך ההודעה הנטענת שתומללה על ידו. במסגרת חקירתה בבית המשפט, ביקשה האישה לדעת מאיזה תאריך התמלול הנטען  על מנת שתוכל להתייחס אליו בהתאם, אולם ב"כ האיש טענה שאינה יודעת מה התאריך ו"אין לכך רלוונטיות". </w:t>
      </w:r>
      <w:r w:rsidRPr="00726E18">
        <w:rPr>
          <w:rFonts w:ascii="David" w:hAnsi="David" w:cs="David"/>
          <w:b/>
          <w:bCs/>
          <w:sz w:val="24"/>
          <w:szCs w:val="24"/>
          <w:u w:val="single"/>
          <w:rtl/>
        </w:rPr>
        <w:t>ראה:</w:t>
      </w:r>
      <w:r w:rsidRPr="00DD58A5">
        <w:rPr>
          <w:rFonts w:ascii="David" w:hAnsi="David" w:cs="David"/>
          <w:sz w:val="24"/>
          <w:szCs w:val="24"/>
          <w:rtl/>
        </w:rPr>
        <w:t xml:space="preserve"> מעמ' 96 לפרוטוקול מיום 26.06.22 ש' 15 ועד עמ' 97 לפרוטוקול ש' 30, עמ' 98 לפרוטוקול ש' 18-21, עמ' 99 לפרוטוקול, ש' 5-10, עמ' 107 לפרוטוקול, ש' 13-21 וכן בעמ' 108 לפרוטוקול ש' 7-11.</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מעבר לכך שהיה צורך לציין את התאריך של ההודעה הנטענת, על מנת שניתן יהיה למקם </w:t>
      </w:r>
    </w:p>
    <w:p w:rsidR="00721F71" w:rsidRDefault="00721F71" w:rsidP="000463F1">
      <w:pPr>
        <w:pStyle w:val="ad"/>
        <w:spacing w:after="0" w:line="360" w:lineRule="auto"/>
        <w:ind w:left="509"/>
        <w:rPr>
          <w:rFonts w:ascii="David" w:hAnsi="David" w:cs="David"/>
          <w:sz w:val="24"/>
          <w:szCs w:val="24"/>
        </w:rPr>
      </w:pPr>
      <w:r>
        <w:rPr>
          <w:rFonts w:ascii="David" w:hAnsi="David" w:cs="David"/>
          <w:sz w:val="24"/>
          <w:szCs w:val="24"/>
          <w:rtl/>
        </w:rPr>
        <w:tab/>
        <w:t>את מועד ההודעה במסגרת הכרונולוגי</w:t>
      </w:r>
      <w:r w:rsidR="000463F1">
        <w:rPr>
          <w:rFonts w:ascii="David" w:hAnsi="David" w:cs="David" w:hint="cs"/>
          <w:sz w:val="24"/>
          <w:szCs w:val="24"/>
          <w:rtl/>
        </w:rPr>
        <w:t>ת</w:t>
      </w:r>
      <w:r>
        <w:rPr>
          <w:rFonts w:ascii="David" w:hAnsi="David" w:cs="David"/>
          <w:sz w:val="24"/>
          <w:szCs w:val="24"/>
          <w:rtl/>
        </w:rPr>
        <w:t xml:space="preserve"> של העברת הכספים מהחשבון המשותף, איני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סבורה כי ניתן ללמוד מהודעה זו כי האישה התחייבה להשיב את הסך של 60,000 ₪,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שהעבירה לחשבונה בהסכמת האיש. ראשית, בהודעה אין התייחסות לסכומים כלשהם.</w:t>
      </w:r>
      <w:r>
        <w:rPr>
          <w:rFonts w:ascii="David" w:hAnsi="David" w:cs="David"/>
          <w:sz w:val="24"/>
          <w:szCs w:val="24"/>
          <w:rtl/>
        </w:rPr>
        <w:tab/>
        <w:t xml:space="preserve">שנית, האיש לא צירף את ההודעה  מטעמו שקדמה להודעה של האישה, ממנה ניתן היה </w:t>
      </w:r>
    </w:p>
    <w:p w:rsidR="00721F71" w:rsidRDefault="00721F71" w:rsidP="00721F71">
      <w:pPr>
        <w:pStyle w:val="ad"/>
        <w:spacing w:after="0" w:line="360" w:lineRule="auto"/>
        <w:ind w:left="509" w:firstLine="211"/>
        <w:rPr>
          <w:rFonts w:ascii="David" w:hAnsi="David" w:cs="David"/>
          <w:b/>
          <w:bCs/>
          <w:sz w:val="24"/>
          <w:szCs w:val="24"/>
          <w:rtl/>
        </w:rPr>
      </w:pPr>
      <w:r>
        <w:rPr>
          <w:rFonts w:ascii="David" w:hAnsi="David" w:cs="David"/>
          <w:sz w:val="24"/>
          <w:szCs w:val="24"/>
          <w:rtl/>
        </w:rPr>
        <w:t>ללמוד האם העלה האיש דרישה להשבת הכספים. האישה אומרת "</w:t>
      </w:r>
      <w:r>
        <w:rPr>
          <w:rFonts w:ascii="David" w:hAnsi="David" w:cs="David"/>
          <w:b/>
          <w:bCs/>
          <w:sz w:val="24"/>
          <w:szCs w:val="24"/>
          <w:rtl/>
        </w:rPr>
        <w:t xml:space="preserve">אני גם יחתום לך מה </w:t>
      </w:r>
    </w:p>
    <w:p w:rsidR="00721F71" w:rsidRDefault="00721F71" w:rsidP="00721F71">
      <w:pPr>
        <w:pStyle w:val="ad"/>
        <w:spacing w:after="0" w:line="360" w:lineRule="auto"/>
        <w:ind w:left="509" w:firstLine="211"/>
        <w:rPr>
          <w:rFonts w:ascii="David" w:hAnsi="David" w:cs="David"/>
          <w:sz w:val="24"/>
          <w:szCs w:val="24"/>
          <w:rtl/>
        </w:rPr>
      </w:pPr>
      <w:r>
        <w:rPr>
          <w:rFonts w:ascii="David" w:hAnsi="David" w:cs="David"/>
          <w:b/>
          <w:bCs/>
          <w:sz w:val="24"/>
          <w:szCs w:val="24"/>
          <w:rtl/>
        </w:rPr>
        <w:t>שקיבלתי</w:t>
      </w:r>
      <w:r>
        <w:rPr>
          <w:rFonts w:ascii="David" w:hAnsi="David" w:cs="David"/>
          <w:sz w:val="24"/>
          <w:szCs w:val="24"/>
          <w:rtl/>
        </w:rPr>
        <w:t xml:space="preserve">..." אולם אין המשך למשפט זה. האישה אינה מתחייבת להשיב את מה </w:t>
      </w:r>
    </w:p>
    <w:p w:rsidR="00721F71" w:rsidRDefault="00721F71" w:rsidP="00721F71">
      <w:pPr>
        <w:pStyle w:val="ad"/>
        <w:spacing w:after="0" w:line="360" w:lineRule="auto"/>
        <w:ind w:left="509" w:firstLine="211"/>
        <w:rPr>
          <w:rFonts w:ascii="David" w:hAnsi="David" w:cs="David"/>
          <w:sz w:val="24"/>
          <w:szCs w:val="24"/>
          <w:rtl/>
        </w:rPr>
      </w:pPr>
      <w:r>
        <w:rPr>
          <w:rFonts w:ascii="David" w:hAnsi="David" w:cs="David"/>
          <w:sz w:val="24"/>
          <w:szCs w:val="24"/>
          <w:rtl/>
        </w:rPr>
        <w:t>שקיבלה ואף מבקשת לקבל עוד 100,000 ₪ בגין עגמת נפש.</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יתרה מכך, כאשר נשאל האיש האם נתן לאישה 60,000 ₪ כנגד ה-60,000 ₪ שהשקיע </w:t>
      </w:r>
    </w:p>
    <w:p w:rsidR="00721F71" w:rsidRDefault="00721F71" w:rsidP="009910EC">
      <w:pPr>
        <w:pStyle w:val="ad"/>
        <w:spacing w:after="0" w:line="360" w:lineRule="auto"/>
        <w:ind w:left="509"/>
        <w:rPr>
          <w:rFonts w:ascii="David" w:hAnsi="David" w:cs="David"/>
          <w:sz w:val="24"/>
          <w:szCs w:val="24"/>
        </w:rPr>
      </w:pPr>
      <w:r>
        <w:rPr>
          <w:rFonts w:ascii="David" w:hAnsi="David" w:cs="David"/>
          <w:sz w:val="24"/>
          <w:szCs w:val="24"/>
          <w:rtl/>
        </w:rPr>
        <w:tab/>
        <w:t>בעסק ה</w:t>
      </w:r>
      <w:r w:rsidR="009910EC">
        <w:rPr>
          <w:rFonts w:ascii="David" w:hAnsi="David" w:cs="David" w:hint="cs"/>
          <w:sz w:val="24"/>
          <w:szCs w:val="24"/>
          <w:rtl/>
        </w:rPr>
        <w:t xml:space="preserve"> </w:t>
      </w:r>
      <w:r w:rsidR="009910EC">
        <w:rPr>
          <w:rFonts w:ascii="David" w:hAnsi="David" w:cs="David"/>
          <w:sz w:val="24"/>
          <w:szCs w:val="24"/>
        </w:rPr>
        <w:t>kkk</w:t>
      </w:r>
      <w:r>
        <w:rPr>
          <w:rFonts w:ascii="David" w:hAnsi="David" w:cs="David"/>
          <w:sz w:val="24"/>
          <w:szCs w:val="24"/>
          <w:rtl/>
        </w:rPr>
        <w:t>, לא הכחיש כי הסכום הנ"ל ניתן כנגד העסק, אולם הוסיף ואמר "</w:t>
      </w:r>
      <w:r w:rsidRPr="000463F1">
        <w:rPr>
          <w:rFonts w:ascii="David" w:hAnsi="David" w:cs="David"/>
          <w:b/>
          <w:bCs/>
          <w:sz w:val="24"/>
          <w:szCs w:val="24"/>
          <w:rtl/>
        </w:rPr>
        <w:t>תחת</w:t>
      </w:r>
      <w:r>
        <w:rPr>
          <w:rFonts w:ascii="David" w:hAnsi="David" w:cs="David"/>
          <w:sz w:val="24"/>
          <w:szCs w:val="24"/>
          <w:rtl/>
        </w:rPr>
        <w:t xml:space="preserve">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b/>
          <w:bCs/>
          <w:sz w:val="24"/>
          <w:szCs w:val="24"/>
          <w:rtl/>
        </w:rPr>
        <w:t>איומים. איומים. אנחנו נגיע לנקודה הזאת</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29 לפרוטוקול מיום 26.06.22 ש' </w:t>
      </w:r>
    </w:p>
    <w:p w:rsidR="00721F71" w:rsidRDefault="00721F71" w:rsidP="00721F71">
      <w:pPr>
        <w:pStyle w:val="ad"/>
        <w:spacing w:after="0" w:line="360" w:lineRule="auto"/>
        <w:rPr>
          <w:rFonts w:ascii="David" w:hAnsi="David" w:cs="David"/>
          <w:sz w:val="24"/>
          <w:szCs w:val="24"/>
          <w:rtl/>
        </w:rPr>
      </w:pPr>
      <w:r>
        <w:rPr>
          <w:rFonts w:ascii="David" w:hAnsi="David" w:cs="David"/>
          <w:sz w:val="24"/>
          <w:szCs w:val="24"/>
          <w:rtl/>
        </w:rPr>
        <w:t>7-14. מעבר לכך שהטענה כי הסכום הועבר תחת איומים הועלתה לראשונה במסגרת הדיון ולא הוכחה, הרי שעל פניו, טענת האיומים אינה מתיישבת עם הטענה שהאישה הבטיחה להשיב את הכספים באיזון הסופי. שהרי, אם האישה ממילא הבטיחה להשיב לאיש את הכספים הללו, מדוע היה צורך באיומים?!</w:t>
      </w:r>
    </w:p>
    <w:p w:rsidR="00721F71" w:rsidRDefault="000463F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בחקירתה של האישה</w:t>
      </w:r>
      <w:r>
        <w:rPr>
          <w:rFonts w:ascii="David" w:hAnsi="David" w:cs="David" w:hint="cs"/>
          <w:sz w:val="24"/>
          <w:szCs w:val="24"/>
          <w:rtl/>
        </w:rPr>
        <w:t xml:space="preserve"> </w:t>
      </w:r>
      <w:r w:rsidR="00721F71">
        <w:rPr>
          <w:rFonts w:ascii="David" w:hAnsi="David" w:cs="David"/>
          <w:sz w:val="24"/>
          <w:szCs w:val="24"/>
          <w:rtl/>
        </w:rPr>
        <w:t xml:space="preserve">כבר השתנתה הגרסה, והאישה לא נשאלה על איומים למנוע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מפגשים עם הילדים, אלא האם איימה על האיש שאם הוא לא יחתום על ההסכם, היא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לא תיסע עמו לתאילנד. האישה הבהירה כי לא איימה על האיש מעולם, אולם עם זאת, </w:t>
      </w:r>
    </w:p>
    <w:p w:rsidR="000463F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r>
      <w:r w:rsidR="000463F1">
        <w:rPr>
          <w:rFonts w:ascii="David" w:hAnsi="David" w:cs="David" w:hint="cs"/>
          <w:sz w:val="24"/>
          <w:szCs w:val="24"/>
          <w:rtl/>
        </w:rPr>
        <w:t>הודתה ש</w:t>
      </w:r>
      <w:r>
        <w:rPr>
          <w:rFonts w:ascii="David" w:hAnsi="David" w:cs="David"/>
          <w:sz w:val="24"/>
          <w:szCs w:val="24"/>
          <w:rtl/>
        </w:rPr>
        <w:t xml:space="preserve">רצתה שהאיש יחתום על ההסכם לפני שהיא מקריבה מעצמה ונוסעת עמו לבד </w:t>
      </w:r>
    </w:p>
    <w:p w:rsidR="00721F71" w:rsidRDefault="000463F1" w:rsidP="000463F1">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לתאילנד. </w:t>
      </w:r>
      <w:r w:rsidR="00721F71">
        <w:rPr>
          <w:rFonts w:ascii="David" w:hAnsi="David" w:cs="David"/>
          <w:b/>
          <w:bCs/>
          <w:sz w:val="24"/>
          <w:szCs w:val="24"/>
          <w:u w:val="single"/>
          <w:rtl/>
        </w:rPr>
        <w:t>ראה</w:t>
      </w:r>
      <w:r w:rsidR="00721F71">
        <w:rPr>
          <w:rFonts w:ascii="David" w:hAnsi="David" w:cs="David"/>
          <w:sz w:val="24"/>
          <w:szCs w:val="24"/>
          <w:rtl/>
        </w:rPr>
        <w:t>: מעמ' 108 לפרוטוקול מיום 26.06.22 ש' 23 ועד עמ' 109 לפרוטוקול ש' 109.</w:t>
      </w:r>
    </w:p>
    <w:p w:rsidR="00721F71" w:rsidRDefault="00721F71" w:rsidP="000463F1">
      <w:pPr>
        <w:pStyle w:val="ad"/>
        <w:spacing w:after="0" w:line="360" w:lineRule="auto"/>
        <w:ind w:left="509"/>
        <w:rPr>
          <w:rFonts w:ascii="David" w:hAnsi="David" w:cs="David"/>
          <w:sz w:val="24"/>
          <w:szCs w:val="24"/>
          <w:rtl/>
        </w:rPr>
      </w:pPr>
      <w:r>
        <w:rPr>
          <w:rFonts w:ascii="David" w:hAnsi="David" w:cs="David"/>
          <w:sz w:val="24"/>
          <w:szCs w:val="24"/>
          <w:rtl/>
        </w:rPr>
        <w:tab/>
        <w:t>בהקשר זה י</w:t>
      </w:r>
      <w:r w:rsidR="000463F1">
        <w:rPr>
          <w:rFonts w:ascii="David" w:hAnsi="David" w:cs="David" w:hint="cs"/>
          <w:sz w:val="24"/>
          <w:szCs w:val="24"/>
          <w:rtl/>
        </w:rPr>
        <w:t>צוין</w:t>
      </w:r>
      <w:r>
        <w:rPr>
          <w:rFonts w:ascii="David" w:hAnsi="David" w:cs="David"/>
          <w:sz w:val="24"/>
          <w:szCs w:val="24"/>
          <w:rtl/>
        </w:rPr>
        <w:t xml:space="preserve">, כי האיש </w:t>
      </w:r>
      <w:r w:rsidR="000463F1">
        <w:rPr>
          <w:rFonts w:ascii="David" w:hAnsi="David" w:cs="David" w:hint="cs"/>
          <w:sz w:val="24"/>
          <w:szCs w:val="24"/>
          <w:rtl/>
        </w:rPr>
        <w:t xml:space="preserve">כלל </w:t>
      </w:r>
      <w:r>
        <w:rPr>
          <w:rFonts w:ascii="David" w:hAnsi="David" w:cs="David"/>
          <w:sz w:val="24"/>
          <w:szCs w:val="24"/>
          <w:rtl/>
        </w:rPr>
        <w:t xml:space="preserve">לא טען שהסכם שאושר בבית המשפט נחתם תחת איומים, </w:t>
      </w:r>
    </w:p>
    <w:p w:rsidR="00721F71" w:rsidRDefault="00721F71" w:rsidP="000463F1">
      <w:pPr>
        <w:pStyle w:val="ad"/>
        <w:spacing w:after="0" w:line="360" w:lineRule="auto"/>
        <w:ind w:left="509"/>
        <w:rPr>
          <w:rFonts w:ascii="David" w:hAnsi="David" w:cs="David"/>
          <w:sz w:val="24"/>
          <w:szCs w:val="24"/>
          <w:rtl/>
        </w:rPr>
      </w:pPr>
      <w:r>
        <w:rPr>
          <w:rFonts w:ascii="David" w:hAnsi="David" w:cs="David"/>
          <w:sz w:val="24"/>
          <w:szCs w:val="24"/>
          <w:rtl/>
        </w:rPr>
        <w:tab/>
        <w:t xml:space="preserve">אלא שהעברות הכספים שבוצעו </w:t>
      </w:r>
      <w:r w:rsidRPr="000463F1">
        <w:rPr>
          <w:rFonts w:ascii="David" w:hAnsi="David" w:cs="David"/>
          <w:sz w:val="24"/>
          <w:szCs w:val="24"/>
          <w:u w:val="single"/>
          <w:rtl/>
        </w:rPr>
        <w:t>לאחר</w:t>
      </w:r>
      <w:r>
        <w:rPr>
          <w:rFonts w:ascii="David" w:hAnsi="David" w:cs="David"/>
          <w:sz w:val="24"/>
          <w:szCs w:val="24"/>
          <w:rtl/>
        </w:rPr>
        <w:t xml:space="preserve"> ההסכם היו תחת איומים</w:t>
      </w:r>
      <w:r w:rsidR="000463F1">
        <w:rPr>
          <w:rFonts w:ascii="David" w:hAnsi="David" w:cs="David" w:hint="cs"/>
          <w:sz w:val="24"/>
          <w:szCs w:val="24"/>
          <w:rtl/>
        </w:rPr>
        <w:t xml:space="preserve">. </w:t>
      </w:r>
      <w:r>
        <w:rPr>
          <w:rFonts w:ascii="David" w:hAnsi="David" w:cs="David"/>
          <w:sz w:val="24"/>
          <w:szCs w:val="24"/>
          <w:rtl/>
        </w:rPr>
        <w:t xml:space="preserve">לפיכך אין כל </w:t>
      </w:r>
      <w:r w:rsidR="000463F1">
        <w:rPr>
          <w:rFonts w:ascii="David" w:hAnsi="David" w:cs="David" w:hint="cs"/>
          <w:sz w:val="24"/>
          <w:szCs w:val="24"/>
          <w:rtl/>
        </w:rPr>
        <w:t>רלוונטיות</w:t>
      </w:r>
      <w:r w:rsidR="000463F1">
        <w:rPr>
          <w:rFonts w:ascii="David" w:hAnsi="David" w:cs="David"/>
          <w:sz w:val="24"/>
          <w:szCs w:val="24"/>
          <w:rtl/>
        </w:rPr>
        <w:tab/>
      </w:r>
      <w:r>
        <w:rPr>
          <w:rFonts w:ascii="David" w:hAnsi="David" w:cs="David"/>
          <w:sz w:val="24"/>
          <w:szCs w:val="24"/>
          <w:rtl/>
        </w:rPr>
        <w:t xml:space="preserve">לטענה בדבר לחצים שהופעלו </w:t>
      </w:r>
      <w:r w:rsidR="001B2734">
        <w:rPr>
          <w:rFonts w:ascii="David" w:hAnsi="David" w:cs="David" w:hint="cs"/>
          <w:sz w:val="24"/>
          <w:szCs w:val="24"/>
          <w:rtl/>
        </w:rPr>
        <w:t xml:space="preserve">לכאורה </w:t>
      </w:r>
      <w:r>
        <w:rPr>
          <w:rFonts w:ascii="David" w:hAnsi="David" w:cs="David"/>
          <w:sz w:val="24"/>
          <w:szCs w:val="24"/>
          <w:rtl/>
        </w:rPr>
        <w:t>על האיש טרם חתימת ההסכם.</w:t>
      </w:r>
    </w:p>
    <w:p w:rsidR="00721F71" w:rsidRDefault="001B2734"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עוד יצוין, כי ב"כ האיש</w:t>
      </w:r>
      <w:r w:rsidR="00721F71">
        <w:rPr>
          <w:rFonts w:ascii="David" w:hAnsi="David" w:cs="David"/>
          <w:sz w:val="24"/>
          <w:szCs w:val="24"/>
          <w:rtl/>
        </w:rPr>
        <w:t xml:space="preserve"> ביקשה לחקור את האישה גם על שיחות אישיות שניהלה עם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אחותה בנוגע לחיי הנישואין שלה, אולם לא התרתי את השאלות נוכח העובדה שהאיש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לא היה אמור להיחשף לשיחות פרטיות בין האישה לאחותה, שהוא לא היה צד להן והוא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lastRenderedPageBreak/>
        <w:tab/>
        <w:t xml:space="preserve">האזין להן מתוך הטלפון האישי של האישה, ללא רשותה (לטענתה תוך גניבת הטלפון).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b/>
          <w:bCs/>
          <w:sz w:val="24"/>
          <w:szCs w:val="24"/>
          <w:u w:val="single"/>
          <w:rtl/>
        </w:rPr>
        <w:t>ראה</w:t>
      </w:r>
      <w:r>
        <w:rPr>
          <w:rFonts w:ascii="David" w:hAnsi="David" w:cs="David"/>
          <w:sz w:val="24"/>
          <w:szCs w:val="24"/>
          <w:rtl/>
        </w:rPr>
        <w:t xml:space="preserve">: מעמ' 62 לפרוטוקול מיום 26.06.22 ש' 24 ועד עמ' 63 לפרוטוקול ש' 35, עמ' 109 </w:t>
      </w:r>
    </w:p>
    <w:p w:rsidR="00721F71" w:rsidRDefault="00721F71" w:rsidP="00721F71">
      <w:pPr>
        <w:pStyle w:val="ad"/>
        <w:spacing w:after="0" w:line="360" w:lineRule="auto"/>
        <w:rPr>
          <w:rFonts w:ascii="David" w:hAnsi="David" w:cs="David"/>
          <w:sz w:val="24"/>
          <w:szCs w:val="24"/>
          <w:rtl/>
        </w:rPr>
      </w:pPr>
      <w:r>
        <w:rPr>
          <w:rFonts w:ascii="David" w:hAnsi="David" w:cs="David"/>
          <w:sz w:val="24"/>
          <w:szCs w:val="24"/>
          <w:rtl/>
        </w:rPr>
        <w:t xml:space="preserve">לפרוטוקול מיום 26.06.22 ש' 8-20 ועמ' 110 לפרוטוקול ש' 12-14. בשל אותה הפרת פרטיות של האישה, הורתי בהחלטתי מיום 28.06.22 על הוצאת התמלילים שצורפו לתצהיר אחותו של האיש, שכן מדובר בשיחות פרטיות שהתנהלו בין האישה לבין אמה ואחותה. </w:t>
      </w:r>
    </w:p>
    <w:p w:rsidR="001B2734" w:rsidRDefault="001B2734" w:rsidP="001F3666">
      <w:pPr>
        <w:pStyle w:val="ad"/>
        <w:numPr>
          <w:ilvl w:val="0"/>
          <w:numId w:val="1"/>
        </w:numPr>
        <w:spacing w:after="0" w:line="360" w:lineRule="auto"/>
        <w:ind w:left="509" w:hanging="291"/>
        <w:rPr>
          <w:rFonts w:ascii="David" w:hAnsi="David" w:cs="David"/>
          <w:sz w:val="24"/>
          <w:szCs w:val="24"/>
        </w:rPr>
      </w:pPr>
      <w:r>
        <w:rPr>
          <w:rFonts w:ascii="David" w:hAnsi="David" w:cs="David" w:hint="cs"/>
          <w:sz w:val="24"/>
          <w:szCs w:val="24"/>
          <w:rtl/>
        </w:rPr>
        <w:t xml:space="preserve">לעניין תצהיר אחותו של האיש יוזכר, כי </w:t>
      </w:r>
      <w:r w:rsidR="00721F71">
        <w:rPr>
          <w:rFonts w:ascii="David" w:hAnsi="David" w:cs="David"/>
          <w:sz w:val="24"/>
          <w:szCs w:val="24"/>
          <w:rtl/>
        </w:rPr>
        <w:t xml:space="preserve">ב"כ האישה ויתרה על חקירת אחותו של </w:t>
      </w:r>
    </w:p>
    <w:p w:rsidR="001F3666" w:rsidRDefault="001B2734" w:rsidP="001F3666">
      <w:pPr>
        <w:pStyle w:val="ad"/>
        <w:spacing w:after="0" w:line="360" w:lineRule="auto"/>
        <w:ind w:left="509"/>
        <w:rPr>
          <w:rFonts w:ascii="David" w:hAnsi="David" w:cs="David"/>
          <w:sz w:val="24"/>
          <w:szCs w:val="24"/>
          <w:rtl/>
        </w:rPr>
      </w:pPr>
      <w:r>
        <w:rPr>
          <w:rFonts w:ascii="David" w:hAnsi="David" w:cs="David"/>
          <w:sz w:val="24"/>
          <w:szCs w:val="24"/>
          <w:rtl/>
        </w:rPr>
        <w:tab/>
      </w:r>
      <w:r w:rsidR="001F3666">
        <w:rPr>
          <w:rFonts w:ascii="David" w:hAnsi="David" w:cs="David"/>
          <w:sz w:val="24"/>
          <w:szCs w:val="24"/>
          <w:rtl/>
        </w:rPr>
        <w:t>האיש</w:t>
      </w:r>
      <w:r w:rsidR="001F3666">
        <w:rPr>
          <w:rFonts w:ascii="David" w:hAnsi="David" w:cs="David" w:hint="cs"/>
          <w:sz w:val="24"/>
          <w:szCs w:val="24"/>
          <w:rtl/>
        </w:rPr>
        <w:t xml:space="preserve">. </w:t>
      </w:r>
      <w:r w:rsidR="00721F71">
        <w:rPr>
          <w:rFonts w:ascii="David" w:hAnsi="David" w:cs="David"/>
          <w:sz w:val="24"/>
          <w:szCs w:val="24"/>
          <w:rtl/>
        </w:rPr>
        <w:t>אולם</w:t>
      </w:r>
      <w:r w:rsidR="001F3666">
        <w:rPr>
          <w:rFonts w:ascii="David" w:hAnsi="David" w:cs="David" w:hint="cs"/>
          <w:sz w:val="24"/>
          <w:szCs w:val="24"/>
          <w:rtl/>
        </w:rPr>
        <w:t>,</w:t>
      </w:r>
      <w:r w:rsidR="00721F71">
        <w:rPr>
          <w:rFonts w:ascii="David" w:hAnsi="David" w:cs="David"/>
          <w:sz w:val="24"/>
          <w:szCs w:val="24"/>
          <w:rtl/>
        </w:rPr>
        <w:t xml:space="preserve"> עיון בתצהיר של האחות מעלה כי הוא מבוסס על היחשפותה של האחות </w:t>
      </w:r>
    </w:p>
    <w:p w:rsidR="001F3666" w:rsidRDefault="001F3666" w:rsidP="001F3666">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לשיחות לא לה (בין האישה לבני משפחתה, ובין הצדדים עצמם). אחותו של האיש מציינת </w:t>
      </w:r>
    </w:p>
    <w:p w:rsidR="001F3666" w:rsidRDefault="001F3666" w:rsidP="001F3666">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בתצהירה, כי האישה הבטיחה מפורשות להשיב לאיש מחצית הכספים שנטלה ביתר וכי </w:t>
      </w:r>
    </w:p>
    <w:p w:rsidR="001F3666" w:rsidRDefault="001F3666" w:rsidP="003D12D1">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היה ברור שיבוצע איזון </w:t>
      </w:r>
      <w:r>
        <w:rPr>
          <w:rFonts w:ascii="David" w:hAnsi="David" w:cs="David" w:hint="cs"/>
          <w:sz w:val="24"/>
          <w:szCs w:val="24"/>
          <w:rtl/>
        </w:rPr>
        <w:t xml:space="preserve">סופי </w:t>
      </w:r>
      <w:r w:rsidR="00721F71">
        <w:rPr>
          <w:rFonts w:ascii="David" w:hAnsi="David" w:cs="David"/>
          <w:sz w:val="24"/>
          <w:szCs w:val="24"/>
          <w:rtl/>
        </w:rPr>
        <w:t>באמצעות הדירה ב</w:t>
      </w:r>
      <w:r w:rsidR="005D7AC6">
        <w:rPr>
          <w:rFonts w:ascii="David" w:hAnsi="David" w:cs="David"/>
          <w:sz w:val="24"/>
          <w:szCs w:val="24"/>
        </w:rPr>
        <w:t>xxx</w:t>
      </w:r>
      <w:r w:rsidR="00721F71">
        <w:rPr>
          <w:rFonts w:ascii="David" w:hAnsi="David" w:cs="David"/>
          <w:sz w:val="24"/>
          <w:szCs w:val="24"/>
          <w:rtl/>
        </w:rPr>
        <w:t xml:space="preserve"> או הכספים מ</w:t>
      </w:r>
      <w:r w:rsidR="003D12D1">
        <w:rPr>
          <w:rFonts w:ascii="David" w:hAnsi="David" w:cs="David" w:hint="cs"/>
          <w:sz w:val="24"/>
          <w:szCs w:val="24"/>
          <w:rtl/>
        </w:rPr>
        <w:t xml:space="preserve"> </w:t>
      </w:r>
      <w:r w:rsidR="003D12D1">
        <w:rPr>
          <w:rFonts w:ascii="David" w:hAnsi="David" w:cs="David"/>
          <w:sz w:val="24"/>
          <w:szCs w:val="24"/>
        </w:rPr>
        <w:t>bbb</w:t>
      </w:r>
      <w:r w:rsidR="00721F71">
        <w:rPr>
          <w:rFonts w:ascii="David" w:hAnsi="David" w:cs="David"/>
          <w:sz w:val="24"/>
          <w:szCs w:val="24"/>
          <w:rtl/>
        </w:rPr>
        <w:t xml:space="preserve">, אולם טענה זו </w:t>
      </w:r>
    </w:p>
    <w:p w:rsidR="001F3666" w:rsidRDefault="001F3666" w:rsidP="001F3666">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אינה מגובה באסמכתאות בכתב או בהודאה מפורשת של האישה, אלא </w:t>
      </w:r>
      <w:r>
        <w:rPr>
          <w:rFonts w:ascii="David" w:hAnsi="David" w:cs="David" w:hint="cs"/>
          <w:sz w:val="24"/>
          <w:szCs w:val="24"/>
          <w:rtl/>
        </w:rPr>
        <w:t xml:space="preserve">מבוססת על </w:t>
      </w:r>
      <w:r w:rsidR="00721F71">
        <w:rPr>
          <w:rFonts w:ascii="David" w:hAnsi="David" w:cs="David"/>
          <w:sz w:val="24"/>
          <w:szCs w:val="24"/>
          <w:rtl/>
        </w:rPr>
        <w:t xml:space="preserve">אותו </w:t>
      </w:r>
    </w:p>
    <w:p w:rsidR="001F3666" w:rsidRDefault="001F3666" w:rsidP="001F3666">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תמלול עליו מבקש </w:t>
      </w:r>
      <w:r>
        <w:rPr>
          <w:rFonts w:ascii="David" w:hAnsi="David" w:cs="David"/>
          <w:sz w:val="24"/>
          <w:szCs w:val="24"/>
          <w:rtl/>
        </w:rPr>
        <w:t>להסתמך האיש</w:t>
      </w:r>
      <w:r>
        <w:rPr>
          <w:rFonts w:ascii="David" w:hAnsi="David" w:cs="David" w:hint="cs"/>
          <w:sz w:val="24"/>
          <w:szCs w:val="24"/>
          <w:rtl/>
        </w:rPr>
        <w:t xml:space="preserve">, שכבר קבעתי שאין בו משום הוכחה לחובת השבה מצד </w:t>
      </w:r>
    </w:p>
    <w:p w:rsidR="00721F71" w:rsidRDefault="001F3666" w:rsidP="001F3666">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hint="cs"/>
          <w:sz w:val="24"/>
          <w:szCs w:val="24"/>
          <w:rtl/>
        </w:rPr>
        <w:t>האישה.</w:t>
      </w:r>
    </w:p>
    <w:p w:rsidR="00000DEE" w:rsidRDefault="00000DEE" w:rsidP="00000DEE">
      <w:pPr>
        <w:pStyle w:val="ad"/>
        <w:numPr>
          <w:ilvl w:val="0"/>
          <w:numId w:val="1"/>
        </w:numPr>
        <w:spacing w:after="0" w:line="360" w:lineRule="auto"/>
        <w:ind w:left="509" w:hanging="291"/>
        <w:rPr>
          <w:rFonts w:ascii="David" w:hAnsi="David" w:cs="David"/>
          <w:sz w:val="24"/>
          <w:szCs w:val="24"/>
        </w:rPr>
      </w:pPr>
      <w:r>
        <w:rPr>
          <w:rFonts w:ascii="David" w:hAnsi="David" w:cs="David" w:hint="cs"/>
          <w:sz w:val="24"/>
          <w:szCs w:val="24"/>
          <w:rtl/>
        </w:rPr>
        <w:t xml:space="preserve">משכך, אין חובת השבה ביחס לסך של 60,000 ₪ שניתנו לאישה בהסכמת האיש כנגד עסק </w:t>
      </w:r>
    </w:p>
    <w:p w:rsidR="00000DEE" w:rsidRDefault="00000DEE" w:rsidP="009910EC">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hint="cs"/>
          <w:sz w:val="24"/>
          <w:szCs w:val="24"/>
          <w:rtl/>
        </w:rPr>
        <w:t>ה</w:t>
      </w:r>
      <w:r w:rsidR="009910EC">
        <w:rPr>
          <w:rFonts w:ascii="David" w:hAnsi="David" w:cs="David" w:hint="cs"/>
          <w:sz w:val="24"/>
          <w:szCs w:val="24"/>
          <w:rtl/>
        </w:rPr>
        <w:t xml:space="preserve"> </w:t>
      </w:r>
      <w:r w:rsidR="009910EC">
        <w:rPr>
          <w:rFonts w:ascii="David" w:hAnsi="David" w:cs="David"/>
          <w:sz w:val="24"/>
          <w:szCs w:val="24"/>
        </w:rPr>
        <w:t>kkk</w:t>
      </w:r>
      <w:r>
        <w:rPr>
          <w:rFonts w:ascii="David" w:hAnsi="David" w:cs="David" w:hint="cs"/>
          <w:sz w:val="24"/>
          <w:szCs w:val="24"/>
          <w:rtl/>
        </w:rPr>
        <w:t xml:space="preserve"> בו השקיע האיש</w:t>
      </w:r>
      <w:r w:rsidR="00655877">
        <w:rPr>
          <w:rFonts w:ascii="David" w:hAnsi="David" w:cs="David" w:hint="cs"/>
          <w:sz w:val="24"/>
          <w:szCs w:val="24"/>
          <w:rtl/>
        </w:rPr>
        <w:t xml:space="preserve"> ושנותר בחזקתו.</w:t>
      </w:r>
    </w:p>
    <w:p w:rsidR="00721F71" w:rsidRDefault="00721F71" w:rsidP="00721F71">
      <w:pPr>
        <w:rPr>
          <w:rFonts w:ascii="David" w:hAnsi="David"/>
          <w:b/>
          <w:bCs/>
          <w:u w:val="single"/>
          <w:rtl/>
        </w:rPr>
      </w:pPr>
      <w:r>
        <w:rPr>
          <w:rFonts w:ascii="David" w:hAnsi="David"/>
          <w:b/>
          <w:bCs/>
          <w:u w:val="single"/>
          <w:rtl/>
        </w:rPr>
        <w:t>סך של 400,000 ₪ שהועבר לחשבון האישה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מחוות הדעת של המומחה עולה, כי בתאריך 28.01.19 שולם שובר בסך 400,000 ₪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מהחשבון המשותף של הצדדים בבנק לאומי, כמקדמה עבור רכישת הדירה של האישה.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העברה זו בוצעה לאחר גירושי הצדדים ובוצעה בשתי חתימות, דהיינו בהסכמת האיש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ובחתימתו. </w:t>
      </w:r>
      <w:r>
        <w:rPr>
          <w:rFonts w:ascii="David" w:hAnsi="David" w:cs="David"/>
          <w:b/>
          <w:bCs/>
          <w:sz w:val="24"/>
          <w:szCs w:val="24"/>
          <w:u w:val="single"/>
          <w:rtl/>
        </w:rPr>
        <w:t>ראה:</w:t>
      </w:r>
      <w:r>
        <w:rPr>
          <w:rFonts w:ascii="David" w:hAnsi="David" w:cs="David"/>
          <w:sz w:val="24"/>
          <w:szCs w:val="24"/>
          <w:rtl/>
        </w:rPr>
        <w:t xml:space="preserve"> נספח 6 לתצהיר האישה. האיש אישר בחקירתו שהעברת הסך של </w:t>
      </w:r>
    </w:p>
    <w:p w:rsidR="00721F71" w:rsidRDefault="00721F71" w:rsidP="00721F71">
      <w:pPr>
        <w:pStyle w:val="ad"/>
        <w:spacing w:after="0" w:line="360" w:lineRule="auto"/>
        <w:ind w:left="509"/>
        <w:rPr>
          <w:rFonts w:ascii="David" w:hAnsi="David" w:cs="David"/>
          <w:b/>
          <w:bCs/>
          <w:sz w:val="24"/>
          <w:szCs w:val="24"/>
          <w:rtl/>
        </w:rPr>
      </w:pPr>
      <w:r>
        <w:rPr>
          <w:rFonts w:ascii="David" w:hAnsi="David" w:cs="David"/>
          <w:sz w:val="24"/>
          <w:szCs w:val="24"/>
          <w:rtl/>
        </w:rPr>
        <w:tab/>
        <w:t>400,000 ₪ כמקדמה לרכישת הדירה של האישה נעשתה בשתי חתימות, ולדבריו: "</w:t>
      </w:r>
      <w:r>
        <w:rPr>
          <w:rFonts w:ascii="David" w:hAnsi="David" w:cs="David"/>
          <w:b/>
          <w:bCs/>
          <w:sz w:val="24"/>
          <w:szCs w:val="24"/>
          <w:rtl/>
        </w:rPr>
        <w:t xml:space="preserve">כל </w:t>
      </w:r>
    </w:p>
    <w:p w:rsidR="00721F71" w:rsidRDefault="00721F71" w:rsidP="00721F71">
      <w:pPr>
        <w:pStyle w:val="ad"/>
        <w:spacing w:after="0" w:line="360" w:lineRule="auto"/>
        <w:ind w:left="509"/>
        <w:rPr>
          <w:rFonts w:ascii="David" w:hAnsi="David" w:cs="David"/>
          <w:sz w:val="24"/>
          <w:szCs w:val="24"/>
          <w:rtl/>
        </w:rPr>
      </w:pPr>
      <w:r>
        <w:rPr>
          <w:rFonts w:ascii="David" w:hAnsi="David" w:cs="David"/>
          <w:b/>
          <w:bCs/>
          <w:sz w:val="24"/>
          <w:szCs w:val="24"/>
          <w:rtl/>
        </w:rPr>
        <w:tab/>
        <w:t xml:space="preserve">הכספים שנגנבו יש שתי חתימות". </w:t>
      </w:r>
      <w:r>
        <w:rPr>
          <w:rFonts w:ascii="David" w:hAnsi="David" w:cs="David"/>
          <w:b/>
          <w:bCs/>
          <w:sz w:val="24"/>
          <w:szCs w:val="24"/>
          <w:u w:val="single"/>
          <w:rtl/>
        </w:rPr>
        <w:t>ראה:</w:t>
      </w:r>
      <w:r>
        <w:rPr>
          <w:rFonts w:ascii="David" w:hAnsi="David" w:cs="David"/>
          <w:sz w:val="24"/>
          <w:szCs w:val="24"/>
          <w:rtl/>
        </w:rPr>
        <w:t xml:space="preserve"> עמ' 78 לפרוטוקול מיום 26.06.22 ש' 9-14.</w:t>
      </w:r>
    </w:p>
    <w:p w:rsidR="00721F71" w:rsidRDefault="00721F71" w:rsidP="00721F71">
      <w:pPr>
        <w:pStyle w:val="ad"/>
        <w:spacing w:after="0" w:line="360" w:lineRule="auto"/>
        <w:ind w:left="509"/>
        <w:rPr>
          <w:rFonts w:ascii="David" w:hAnsi="David" w:cs="David"/>
          <w:sz w:val="24"/>
          <w:szCs w:val="24"/>
          <w:rtl/>
        </w:rPr>
      </w:pPr>
      <w:r>
        <w:rPr>
          <w:rFonts w:ascii="David" w:hAnsi="David" w:cs="David"/>
          <w:b/>
          <w:bCs/>
          <w:sz w:val="24"/>
          <w:szCs w:val="24"/>
          <w:rtl/>
        </w:rPr>
        <w:tab/>
      </w:r>
      <w:r>
        <w:rPr>
          <w:rFonts w:ascii="David" w:hAnsi="David" w:cs="David"/>
          <w:sz w:val="24"/>
          <w:szCs w:val="24"/>
          <w:rtl/>
        </w:rPr>
        <w:t>יצוין, כי חתימת האיש על גבי ההעברה מוציאה את העוקץ מטענת הגניבה.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לטענת האיש, מעולם לא הסכים ליתן לאישה את הכספים הללו במתנה, אלא הסכים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לסייע לה בהעברת מקדמה לדירתה, תוך שהיה ברור כי בסופו של דבר, הכספים יתחלקו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בין הצדדים בחלקים שווים.</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בתצהיר האישה נרשם, כי הצדדים הלכו יחד לבנק וחתמו בפני פקידה בשם נדין על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העברת מקדמה בסך 400,000 ₪ לצורך רכישת דירתה, לאחר שהאיש התחייב בפניה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לרכוש קורת גג לה ולילדים. לטענתה, לאחר הגירושין, הצדדים חלפו על פני פרויקט </w:t>
      </w:r>
    </w:p>
    <w:p w:rsidR="00721F71" w:rsidRDefault="00721F71" w:rsidP="00165310">
      <w:pPr>
        <w:pStyle w:val="ad"/>
        <w:spacing w:after="0" w:line="360" w:lineRule="auto"/>
        <w:rPr>
          <w:rFonts w:ascii="David" w:hAnsi="David" w:cs="David"/>
          <w:sz w:val="24"/>
          <w:szCs w:val="24"/>
          <w:rtl/>
        </w:rPr>
      </w:pPr>
      <w:r>
        <w:rPr>
          <w:rFonts w:ascii="David" w:hAnsi="David" w:cs="David"/>
          <w:sz w:val="24"/>
          <w:szCs w:val="24"/>
          <w:rtl/>
        </w:rPr>
        <w:t>דירות, ראו שלט "פרי סייל" המציע דירה למכירה תמורת 2,350,000 ₪ והאיש התקשר לאדם בשם ע</w:t>
      </w:r>
      <w:r w:rsidR="009910EC">
        <w:rPr>
          <w:rFonts w:ascii="David" w:hAnsi="David" w:cs="David" w:hint="cs"/>
          <w:sz w:val="24"/>
          <w:szCs w:val="24"/>
          <w:rtl/>
        </w:rPr>
        <w:t>.</w:t>
      </w:r>
      <w:r>
        <w:rPr>
          <w:rFonts w:ascii="David" w:hAnsi="David" w:cs="David"/>
          <w:sz w:val="24"/>
          <w:szCs w:val="24"/>
          <w:rtl/>
        </w:rPr>
        <w:t>, המשווק של הפרויקט, הציג עצמו כשחקן מוכר, וביקש לקבוע פגישה משותפת. לטענת האישה, האיש קבע פגישה עם ע</w:t>
      </w:r>
      <w:r w:rsidR="009910EC">
        <w:rPr>
          <w:rFonts w:ascii="David" w:hAnsi="David" w:cs="David" w:hint="cs"/>
          <w:sz w:val="24"/>
          <w:szCs w:val="24"/>
          <w:rtl/>
        </w:rPr>
        <w:t>.</w:t>
      </w:r>
      <w:r>
        <w:rPr>
          <w:rFonts w:ascii="David" w:hAnsi="David" w:cs="David"/>
          <w:sz w:val="24"/>
          <w:szCs w:val="24"/>
          <w:rtl/>
        </w:rPr>
        <w:t xml:space="preserve"> המשווק ועם ע</w:t>
      </w:r>
      <w:r w:rsidR="009910EC">
        <w:rPr>
          <w:rFonts w:ascii="David" w:hAnsi="David" w:cs="David" w:hint="cs"/>
          <w:sz w:val="24"/>
          <w:szCs w:val="24"/>
          <w:rtl/>
        </w:rPr>
        <w:t>.</w:t>
      </w:r>
      <w:r>
        <w:rPr>
          <w:rFonts w:ascii="David" w:hAnsi="David" w:cs="David"/>
          <w:sz w:val="24"/>
          <w:szCs w:val="24"/>
          <w:rtl/>
        </w:rPr>
        <w:t xml:space="preserve"> הקבלן וטען בפניהם כי הבטיח לרכוש דירה לאישה ולא ייצא מהפגישה בלי הדירה המובטחת. האישה צירפה כנספח 7 לתצהירה תמלול שיחה עם ע</w:t>
      </w:r>
      <w:r w:rsidR="009910EC">
        <w:rPr>
          <w:rFonts w:ascii="David" w:hAnsi="David" w:cs="David" w:hint="cs"/>
          <w:sz w:val="24"/>
          <w:szCs w:val="24"/>
          <w:rtl/>
        </w:rPr>
        <w:t>.</w:t>
      </w:r>
      <w:r>
        <w:rPr>
          <w:rFonts w:ascii="David" w:hAnsi="David" w:cs="David"/>
          <w:sz w:val="24"/>
          <w:szCs w:val="24"/>
          <w:rtl/>
        </w:rPr>
        <w:t xml:space="preserve"> ממנה עולה לכאורה, כי האיש התאמץ על מנת שעסקת הרכישה תצא אל הפועל והיה לו מאוד חשוב שהדירה תהיה שייכת לאישה. האישה </w:t>
      </w:r>
      <w:r>
        <w:rPr>
          <w:rFonts w:ascii="David" w:hAnsi="David" w:cs="David"/>
          <w:sz w:val="24"/>
          <w:szCs w:val="24"/>
          <w:rtl/>
        </w:rPr>
        <w:lastRenderedPageBreak/>
        <w:t>ציינה בתצהירה</w:t>
      </w:r>
      <w:r w:rsidR="001F3666">
        <w:rPr>
          <w:rFonts w:ascii="David" w:hAnsi="David" w:cs="David" w:hint="cs"/>
          <w:sz w:val="24"/>
          <w:szCs w:val="24"/>
          <w:rtl/>
        </w:rPr>
        <w:t>,</w:t>
      </w:r>
      <w:r w:rsidR="00165310">
        <w:rPr>
          <w:rFonts w:ascii="David" w:hAnsi="David" w:cs="David"/>
          <w:sz w:val="24"/>
          <w:szCs w:val="24"/>
          <w:rtl/>
        </w:rPr>
        <w:t xml:space="preserve"> כי לא הספיקה להגיש תצהיר של ע</w:t>
      </w:r>
      <w:r w:rsidR="00165310">
        <w:rPr>
          <w:rFonts w:ascii="David" w:hAnsi="David" w:cs="David" w:hint="cs"/>
          <w:sz w:val="24"/>
          <w:szCs w:val="24"/>
          <w:rtl/>
        </w:rPr>
        <w:t xml:space="preserve">. </w:t>
      </w:r>
      <w:r>
        <w:rPr>
          <w:rFonts w:ascii="David" w:hAnsi="David" w:cs="David"/>
          <w:sz w:val="24"/>
          <w:szCs w:val="24"/>
          <w:rtl/>
        </w:rPr>
        <w:t>מאחר והוא שוהה בחו"ל, אולם תצהירו יוגש בהמשך. בדיון מיום 26.06.22 טענה ב"כ האישה, כי עדיין לא הספיקה להשיג תצהיר מע</w:t>
      </w:r>
      <w:r w:rsidR="00165310">
        <w:rPr>
          <w:rFonts w:ascii="David" w:hAnsi="David" w:cs="David" w:hint="cs"/>
          <w:sz w:val="24"/>
          <w:szCs w:val="24"/>
          <w:rtl/>
        </w:rPr>
        <w:t>.</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xml:space="preserve"> עמ' 22 לפרוטוקול מיום 26.06.22 ש' 5-13. בסופו </w:t>
      </w:r>
      <w:r w:rsidR="00165310">
        <w:rPr>
          <w:rFonts w:ascii="David" w:hAnsi="David" w:cs="David"/>
          <w:sz w:val="24"/>
          <w:szCs w:val="24"/>
          <w:rtl/>
        </w:rPr>
        <w:t>של יום לא הוגש תצהיר מטעמו של ע</w:t>
      </w:r>
      <w:r w:rsidR="00165310">
        <w:rPr>
          <w:rFonts w:ascii="David" w:hAnsi="David" w:cs="David" w:hint="cs"/>
          <w:sz w:val="24"/>
          <w:szCs w:val="24"/>
          <w:rtl/>
        </w:rPr>
        <w:t>.</w:t>
      </w:r>
      <w:r>
        <w:rPr>
          <w:rFonts w:ascii="David" w:hAnsi="David" w:cs="David"/>
          <w:sz w:val="24"/>
          <w:szCs w:val="24"/>
          <w:rtl/>
        </w:rPr>
        <w:t xml:space="preserve"> והוא לא זומן לעדות בפני בית המשפט. </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עם זאת, האיש לא הכחיש, כי האישה אמרה לו שהיא רוצה לרכוש את הבית עבורה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ועבור הילדים המשותפים וביקשה ממנו להשתמש בשם שלו כדי לסגור את העסקה.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האיש העיד כי רצה לסייע ברכישת קורת ג</w:t>
      </w:r>
      <w:r w:rsidR="00165310">
        <w:rPr>
          <w:rFonts w:ascii="David" w:hAnsi="David" w:cs="David"/>
          <w:sz w:val="24"/>
          <w:szCs w:val="24"/>
          <w:rtl/>
        </w:rPr>
        <w:t>ג לילדיו ולכן קיים פגישה עם ע</w:t>
      </w:r>
      <w:r w:rsidR="00165310">
        <w:rPr>
          <w:rFonts w:ascii="David" w:hAnsi="David" w:cs="David" w:hint="cs"/>
          <w:sz w:val="24"/>
          <w:szCs w:val="24"/>
          <w:rtl/>
        </w:rPr>
        <w:t>.</w:t>
      </w:r>
      <w:r>
        <w:rPr>
          <w:rFonts w:ascii="David" w:hAnsi="David" w:cs="David"/>
          <w:sz w:val="24"/>
          <w:szCs w:val="24"/>
          <w:rtl/>
        </w:rPr>
        <w:t xml:space="preserve"> לצורך כך.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b/>
          <w:bCs/>
          <w:sz w:val="24"/>
          <w:szCs w:val="24"/>
          <w:u w:val="single"/>
          <w:rtl/>
        </w:rPr>
        <w:t>ראה</w:t>
      </w:r>
      <w:r>
        <w:rPr>
          <w:rFonts w:ascii="David" w:hAnsi="David" w:cs="David"/>
          <w:sz w:val="24"/>
          <w:szCs w:val="24"/>
          <w:rtl/>
        </w:rPr>
        <w:t xml:space="preserve">: מעמ' 82 לפרוטוקול מיום 26.06.22 ש' 29 ועד עמ' 83 לפרוטוקול, ש' 3. גם האישה </w:t>
      </w:r>
    </w:p>
    <w:p w:rsidR="00721F71" w:rsidRDefault="00721F71" w:rsidP="00721F71">
      <w:pPr>
        <w:pStyle w:val="ad"/>
        <w:spacing w:after="0" w:line="360" w:lineRule="auto"/>
        <w:ind w:left="509"/>
        <w:rPr>
          <w:rFonts w:ascii="David" w:hAnsi="David" w:cs="David"/>
          <w:sz w:val="24"/>
          <w:szCs w:val="24"/>
          <w:rtl/>
        </w:rPr>
      </w:pPr>
      <w:r>
        <w:rPr>
          <w:rFonts w:ascii="David" w:hAnsi="David" w:cs="David"/>
          <w:b/>
          <w:bCs/>
          <w:sz w:val="24"/>
          <w:szCs w:val="24"/>
          <w:rtl/>
        </w:rPr>
        <w:tab/>
      </w:r>
      <w:r>
        <w:rPr>
          <w:rFonts w:ascii="David" w:hAnsi="David" w:cs="David"/>
          <w:sz w:val="24"/>
          <w:szCs w:val="24"/>
          <w:rtl/>
        </w:rPr>
        <w:t xml:space="preserve">העידה, כי האיש ניהל עבורה את המו"מ לרכישת הדירה מרצונו, והלך עמה לבנק לצורך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העברת הכסף, כך שלא ניתן לטעון שהיא גנבה ממנו כספים. </w:t>
      </w:r>
      <w:r>
        <w:rPr>
          <w:rFonts w:ascii="David" w:hAnsi="David" w:cs="David"/>
          <w:b/>
          <w:bCs/>
          <w:sz w:val="24"/>
          <w:szCs w:val="24"/>
          <w:u w:val="single"/>
          <w:rtl/>
        </w:rPr>
        <w:t>ראה</w:t>
      </w:r>
      <w:r>
        <w:rPr>
          <w:rFonts w:ascii="David" w:hAnsi="David" w:cs="David"/>
          <w:sz w:val="24"/>
          <w:szCs w:val="24"/>
          <w:rtl/>
        </w:rPr>
        <w:t xml:space="preserve">: מעמ' 100 לפרוטוקול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מיום 26.06.22 ש' 23 ועד עמ' 101 לפרוטוקול ש' 14.</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האישה צירפה כנספחים 1-2 למסמכים הנוספים מטעמה יפוי כח בלתי חוזר שנרשם על </w:t>
      </w:r>
    </w:p>
    <w:p w:rsidR="00721F71" w:rsidRDefault="00721F71" w:rsidP="001F3666">
      <w:pPr>
        <w:pStyle w:val="ad"/>
        <w:spacing w:after="0" w:line="360" w:lineRule="auto"/>
        <w:rPr>
          <w:rFonts w:ascii="David" w:hAnsi="David" w:cs="David"/>
          <w:sz w:val="24"/>
          <w:szCs w:val="24"/>
          <w:rtl/>
        </w:rPr>
      </w:pPr>
      <w:r>
        <w:rPr>
          <w:rFonts w:ascii="David" w:hAnsi="David" w:cs="David"/>
          <w:sz w:val="24"/>
          <w:szCs w:val="24"/>
          <w:rtl/>
        </w:rPr>
        <w:t xml:space="preserve">שם שני הצדדים לצורך רכישת הדירה על ידה וכן הסכם שכ"ט עו"ד שנחתם ע"י שני הצדדים, על מנת להוכיח כי האיש היה מעורב ברכישת הדירה שלה ובחר לשלם בגין הדירה הנ"ל. לטענתה, רק לאחר שעו"ד שטיפלה ברכישת הדירה הבינה כי האיש אינו הרוכש והאישה רוכשת את הדירה לבדה, היא מחקה את פרטיו ממסמכי העסקה. מנגד, טען האיש בתגובתו למסמכים הנוספים מטעם האישה, כי מסמכים אלו הוגשו בצורה לא קריאה, לא ברור באיזה הקשר נחתמו וממילא לא ניתן להסיק מהם כי האיש נתן לאישה סכומי כסף במתנה. האישה העידה, כי צירפה מסמכים אלו על מנת להוכיח שהכספים לא נגנבו על ידה, אלא האיש היה מעורב בהליך רכישת הדירה שלה ורצה שיהיה בית לילדים שלו. </w:t>
      </w:r>
      <w:r>
        <w:rPr>
          <w:rFonts w:ascii="David" w:hAnsi="David" w:cs="David"/>
          <w:b/>
          <w:bCs/>
          <w:sz w:val="24"/>
          <w:szCs w:val="24"/>
          <w:u w:val="single"/>
          <w:rtl/>
        </w:rPr>
        <w:t>ראה</w:t>
      </w:r>
      <w:r>
        <w:rPr>
          <w:rFonts w:ascii="David" w:hAnsi="David" w:cs="David"/>
          <w:sz w:val="24"/>
          <w:szCs w:val="24"/>
          <w:rtl/>
        </w:rPr>
        <w:t>: עמ' 179 לפרוטוקול מיום 11.01.23 ש' 2-21.</w:t>
      </w:r>
    </w:p>
    <w:p w:rsidR="00721F71" w:rsidRDefault="00721F71" w:rsidP="00165310">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האישה צירפה כנספח 8 לתיק המוצגים התכתבויות נטענות עם ע</w:t>
      </w:r>
      <w:r w:rsidR="00165310">
        <w:rPr>
          <w:rFonts w:ascii="David" w:hAnsi="David" w:cs="David" w:hint="cs"/>
          <w:sz w:val="24"/>
          <w:szCs w:val="24"/>
          <w:rtl/>
        </w:rPr>
        <w:t>.</w:t>
      </w:r>
      <w:r>
        <w:rPr>
          <w:rFonts w:ascii="David" w:hAnsi="David" w:cs="David"/>
          <w:sz w:val="24"/>
          <w:szCs w:val="24"/>
          <w:rtl/>
        </w:rPr>
        <w:t xml:space="preserve"> בהם הוא מבקש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ממנה לשלוח לו צילום תעודת זהות שלה ושל האיש, והיא מבהירה לו כי הדירה אמורה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להירשם רק על שמה. האישה צירפה כנספח 9 לתיק המוצגים תמונה משפחתית עם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שרטוט של בית, שעל גביה רשם האיש, כי הוא מבטיח לרכוש לה בית ו"תני לי להגשים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לך את החלום". עוד צירפה האישה כנספח 10 לתיק המוצגים מכתבי אהבה שהאיש כתב </w:t>
      </w:r>
    </w:p>
    <w:p w:rsidR="00721F71" w:rsidRDefault="00721F71" w:rsidP="00721F71">
      <w:pPr>
        <w:pStyle w:val="ad"/>
        <w:spacing w:after="0" w:line="360" w:lineRule="auto"/>
        <w:rPr>
          <w:rFonts w:ascii="David" w:hAnsi="David" w:cs="David"/>
          <w:sz w:val="24"/>
          <w:szCs w:val="24"/>
          <w:rtl/>
        </w:rPr>
      </w:pPr>
      <w:r>
        <w:rPr>
          <w:rFonts w:ascii="David" w:hAnsi="David" w:cs="David"/>
          <w:sz w:val="24"/>
          <w:szCs w:val="24"/>
          <w:rtl/>
        </w:rPr>
        <w:t>לה, מכתב התנצלות שכתב להוריה בו הוא מביע את רצונו לשקם את המשפחה ותמונות מבילויים משותפים וחופשות בחו"ל עם הילדים גם לאחר גירושי הצדדים.</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לטענת האישה, לאחר חתימת ההסכם ואישורו, הצדדים המשיכו להתנהל מהחשבון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המשותף, האיש דאג לפנק אותה ולרכוש לה מתנות יקרות והעביר אליה כספים מרצונו, מבחירתו ומתוך אהבה אליה.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בהקשר זה יוזכר, כי ההסכם שנחתם בין הצדדים הוא הסכם שלום בית ולחילופין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גירושין, במסגרתו הצהירו הצדדים על רצונם לחזור לחיי שלום בית. עם זאת, בהסכם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נקבע כי הצדדים יסגרו את החשבון המשותף בתוך 7 ימים מאישור ההסכם ויתנהלו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lastRenderedPageBreak/>
        <w:tab/>
        <w:t xml:space="preserve">מחשבונות נפרדים. בפועל, אין מחלוקת כי הצדדים לא פעלו בהתאם להסכם לעניין זה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והמשיכו להשתמש בחשבון המשותף. </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האישה צירפה תצהיר שהגיש האיש ללשכת ההוצאה לפועל במסגרת טענת פרעתי, </w:t>
      </w:r>
      <w:r>
        <w:rPr>
          <w:rFonts w:ascii="David" w:hAnsi="David" w:cs="David"/>
          <w:sz w:val="24"/>
          <w:szCs w:val="24"/>
          <w:rtl/>
        </w:rPr>
        <w:tab/>
        <w:t xml:space="preserve">במסגרתו טען כי הצדדים המשיכו לחיות בשלום בית ולהתנהל כלכלית מהחשבון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המשותף לאחר אישור ההסכם ואף לאחר גירושיהם. </w:t>
      </w:r>
      <w:r>
        <w:rPr>
          <w:rFonts w:ascii="David" w:hAnsi="David" w:cs="David"/>
          <w:b/>
          <w:bCs/>
          <w:sz w:val="24"/>
          <w:szCs w:val="24"/>
          <w:u w:val="single"/>
          <w:rtl/>
        </w:rPr>
        <w:t>ראה</w:t>
      </w:r>
      <w:r>
        <w:rPr>
          <w:rFonts w:ascii="David" w:hAnsi="David" w:cs="David"/>
          <w:sz w:val="24"/>
          <w:szCs w:val="24"/>
          <w:rtl/>
        </w:rPr>
        <w:t>: נספח 8 לתצהיר האישה.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האישה צירפה כנספח 6 לתיק המוצגים את פרוטוקול הדיון של הצדדים בתיק הוצל"פ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מזונות מיום 05.11.20, במסגרתו העיד האיש כי בחודש אוגוסט 2018 רכש לאישה שעון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בשווי 48,000 ₪, וכן מימן מהחשבון המשותף חופשות בברצלונה, יורודיסני, מקונוס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וסטאי. האיש העיד, כי עד לחודש ינואר 2020 הצדדים עוד התנהלו כזוג נשוי לכל דבר,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ורק בחודש ספטמבר 2019 פיצלו את חשבונות הבנק. </w:t>
      </w:r>
    </w:p>
    <w:p w:rsidR="00721F71"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 xml:space="preserve">האיש צירף כנספח 16 לתצהירו את החלטת כב' רשם ההוצל"פ מיום 19.01.21. מהחלטה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זו עולה, כי האיש טען בלשכת ההוצל"פ כי הצדדים המשיכו לנהל אורח חיים משותף עד לחודש 09/2019. בעמ' 2 להחלטת הרשם, תחת הכותרת "תשובת החייב" נרשם: "</w:t>
      </w:r>
      <w:r>
        <w:rPr>
          <w:rFonts w:ascii="David" w:hAnsi="David" w:cs="David"/>
          <w:b/>
          <w:bCs/>
          <w:sz w:val="24"/>
          <w:szCs w:val="24"/>
          <w:rtl/>
        </w:rPr>
        <w:t xml:space="preserve">עוד טען החייב, כי הזוכה עשתה שימוש בכספי החשבון המשותף למימון רמת החיים הגבוהה בה היא חיה, כאשר הכל נעשה בהסכמה משותפת". </w:t>
      </w:r>
      <w:r>
        <w:rPr>
          <w:rFonts w:ascii="David" w:hAnsi="David" w:cs="David"/>
          <w:sz w:val="24"/>
          <w:szCs w:val="24"/>
          <w:rtl/>
        </w:rPr>
        <w:t>בעמ' 5 להחלטה הנ"ל</w:t>
      </w:r>
      <w:r w:rsidR="00000DEE">
        <w:rPr>
          <w:rFonts w:ascii="David" w:hAnsi="David" w:cs="David" w:hint="cs"/>
          <w:sz w:val="24"/>
          <w:szCs w:val="24"/>
          <w:rtl/>
        </w:rPr>
        <w:t xml:space="preserve"> נרשם:</w:t>
      </w:r>
    </w:p>
    <w:p w:rsidR="00721F71" w:rsidRDefault="00721F71" w:rsidP="00721F71">
      <w:pPr>
        <w:pStyle w:val="ad"/>
        <w:spacing w:after="0" w:line="360" w:lineRule="auto"/>
        <w:ind w:left="719"/>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אף החייב העיד כי רכש שעון יוקרתי בעלות של עשרות אלפי שקלים כמתנה לזוכה מכספי החשבון המשותף". </w:t>
      </w:r>
      <w:r>
        <w:rPr>
          <w:rFonts w:ascii="David" w:hAnsi="David" w:cs="David"/>
          <w:sz w:val="24"/>
          <w:szCs w:val="24"/>
          <w:rtl/>
        </w:rPr>
        <w:t>בעמ' 6 להחלטה קובע כב' הרשם: "</w:t>
      </w:r>
      <w:r>
        <w:rPr>
          <w:rFonts w:ascii="David" w:hAnsi="David" w:cs="David"/>
          <w:b/>
          <w:bCs/>
          <w:sz w:val="24"/>
          <w:szCs w:val="24"/>
          <w:rtl/>
        </w:rPr>
        <w:t>חמישית, ניתן לסכם ולקבוע, כי התמונה המתקבלת לאחר עיון בעדויותיהם של שני הצדדים הינה שלשניהם היה אינטרס, לא בהכרח זהה, בהמשך התנהלות בחשבון המשותף אף לאחר גירושיהם. מחד, ניסה החייב להשיב אליו את הזוכה, גם באמצעות מתנות יקרות וחופשות מפנקות. מאידך, הזוכה בקשה לשמור על תדמיתו של החייב כשחקן כדורגל וכדוגמן ועל הקשר שלו עם הקטינים, תוך שהיא נהנית מהמתנות שהורעפו עליה ומהחופשות המשפחתיות המשותפות, וזאת גם בשים לב כי הכנסתה מעבודתה הייתה נמוכה מאוד ולא היה בה כשלעצ</w:t>
      </w:r>
      <w:r w:rsidR="00000DEE">
        <w:rPr>
          <w:rFonts w:ascii="David" w:hAnsi="David" w:cs="David" w:hint="cs"/>
          <w:b/>
          <w:bCs/>
          <w:sz w:val="24"/>
          <w:szCs w:val="24"/>
          <w:rtl/>
        </w:rPr>
        <w:t>מ</w:t>
      </w:r>
      <w:r>
        <w:rPr>
          <w:rFonts w:ascii="David" w:hAnsi="David" w:cs="David"/>
          <w:b/>
          <w:bCs/>
          <w:sz w:val="24"/>
          <w:szCs w:val="24"/>
          <w:rtl/>
        </w:rPr>
        <w:t xml:space="preserve">ה כדי לאפשר הוצאות כאמור". </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בטענות האיש בפני כב' הרשם בהוצאה לפועל יש משום הודאת בעל דין, כי השימוש </w:t>
      </w:r>
    </w:p>
    <w:p w:rsidR="00721F71" w:rsidRDefault="00721F71" w:rsidP="008A570E">
      <w:pPr>
        <w:pStyle w:val="ad"/>
        <w:spacing w:after="0" w:line="360" w:lineRule="auto"/>
        <w:ind w:left="719"/>
        <w:rPr>
          <w:rFonts w:ascii="David" w:hAnsi="David" w:cs="David"/>
          <w:sz w:val="24"/>
          <w:szCs w:val="24"/>
          <w:rtl/>
        </w:rPr>
      </w:pPr>
      <w:r>
        <w:rPr>
          <w:rFonts w:ascii="David" w:hAnsi="David" w:cs="David"/>
          <w:sz w:val="24"/>
          <w:szCs w:val="24"/>
          <w:rtl/>
        </w:rPr>
        <w:t>בכספים המצויים בחשבון המשותף נעשה בהסכמה מלאה, מתוך רצון נטען של הצדדים להמשיך ולקיים אורח חיים משותף, ואין בטענות אלו כל זכר לדרישת השבה מצד האישה או לאיומים מצדה לצורך קבלת הכספים. גם העובדה כי האיש רכש לאישה שעון יוקרתי בעשרות אלפי ₪ ומימן חופשות ברחבי העולם אף לאחר הגירושין מלמדת כי האיש בחר להעתיר על האישה כספים מרצונו הטוב, מעבר לקבוע בהסכם.</w:t>
      </w:r>
      <w:r w:rsidR="008A570E">
        <w:rPr>
          <w:rFonts w:ascii="David" w:hAnsi="David" w:cs="David" w:hint="cs"/>
          <w:sz w:val="24"/>
          <w:szCs w:val="24"/>
          <w:rtl/>
        </w:rPr>
        <w:t xml:space="preserve"> </w:t>
      </w:r>
      <w:r>
        <w:rPr>
          <w:rFonts w:ascii="David" w:hAnsi="David" w:cs="David"/>
          <w:sz w:val="24"/>
          <w:szCs w:val="24"/>
          <w:rtl/>
        </w:rPr>
        <w:t>האיש אף העיד בבית המשפט, כי ההוצאות הכספיות הרבות בגין טיולים בחו"ל היו במסגרת ניסיון לשקם את קשר הנישואין.</w:t>
      </w:r>
      <w:r>
        <w:rPr>
          <w:rFonts w:ascii="David" w:hAnsi="David" w:cs="David"/>
          <w:b/>
          <w:bCs/>
          <w:sz w:val="24"/>
          <w:szCs w:val="24"/>
          <w:u w:val="single"/>
          <w:rtl/>
        </w:rPr>
        <w:t xml:space="preserve"> ראה</w:t>
      </w:r>
      <w:r>
        <w:rPr>
          <w:rFonts w:ascii="David" w:hAnsi="David" w:cs="David"/>
          <w:sz w:val="24"/>
          <w:szCs w:val="24"/>
          <w:rtl/>
        </w:rPr>
        <w:t>: עמ' 55 לפרוטוקול מיום 26.06.22 ש' 9-34.</w:t>
      </w:r>
    </w:p>
    <w:p w:rsidR="008A570E" w:rsidRDefault="008A570E" w:rsidP="008A570E">
      <w:pPr>
        <w:pStyle w:val="ad"/>
        <w:numPr>
          <w:ilvl w:val="0"/>
          <w:numId w:val="1"/>
        </w:numPr>
        <w:spacing w:after="0" w:line="360" w:lineRule="auto"/>
        <w:ind w:left="509" w:hanging="291"/>
        <w:rPr>
          <w:rFonts w:ascii="David" w:hAnsi="David" w:cs="David"/>
          <w:sz w:val="24"/>
          <w:szCs w:val="24"/>
        </w:rPr>
      </w:pPr>
      <w:r>
        <w:rPr>
          <w:rFonts w:ascii="David" w:hAnsi="David" w:cs="David" w:hint="cs"/>
          <w:sz w:val="24"/>
          <w:szCs w:val="24"/>
          <w:rtl/>
        </w:rPr>
        <w:t xml:space="preserve">משכך, אין חובת השבה בגין הכספים בסך 400,000 ₪ שהאיש הסכים להעביר לאישה </w:t>
      </w:r>
    </w:p>
    <w:p w:rsidR="008A570E" w:rsidRDefault="008A570E" w:rsidP="008A570E">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hint="cs"/>
          <w:sz w:val="24"/>
          <w:szCs w:val="24"/>
          <w:rtl/>
        </w:rPr>
        <w:t>לצורך רכישת דירתה.</w:t>
      </w:r>
    </w:p>
    <w:p w:rsidR="00721F71" w:rsidRDefault="00721F71" w:rsidP="00721F71">
      <w:pPr>
        <w:rPr>
          <w:rFonts w:ascii="David" w:hAnsi="David"/>
          <w:b/>
          <w:bCs/>
          <w:u w:val="single"/>
          <w:rtl/>
        </w:rPr>
      </w:pPr>
      <w:r>
        <w:rPr>
          <w:rFonts w:ascii="David" w:hAnsi="David"/>
          <w:b/>
          <w:bCs/>
          <w:u w:val="single"/>
          <w:rtl/>
        </w:rPr>
        <w:lastRenderedPageBreak/>
        <w:t>העברת סך של 120,000 ₪ ביתר לחשבון האישה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מחוות הדעת של המומחה עולה, כי בתאריך 27.08.19, הועבר לאישה סך של 1,360,000 </w:t>
      </w:r>
    </w:p>
    <w:p w:rsidR="00721F71" w:rsidRDefault="00721F71" w:rsidP="00165310">
      <w:pPr>
        <w:pStyle w:val="ad"/>
        <w:spacing w:after="0" w:line="360" w:lineRule="auto"/>
        <w:ind w:left="509"/>
        <w:rPr>
          <w:rFonts w:ascii="David" w:hAnsi="David" w:cs="David"/>
          <w:sz w:val="24"/>
          <w:szCs w:val="24"/>
          <w:rtl/>
        </w:rPr>
      </w:pPr>
      <w:r>
        <w:rPr>
          <w:rFonts w:ascii="David" w:hAnsi="David" w:cs="David"/>
          <w:sz w:val="24"/>
          <w:szCs w:val="24"/>
          <w:rtl/>
        </w:rPr>
        <w:tab/>
        <w:t>₪, ואילו לאיש הועבר סך של 1,240,000 ₪, וזאת מתוך כספי תמורת מכירת הקרקע ב</w:t>
      </w:r>
      <w:r w:rsidR="00165310">
        <w:rPr>
          <w:rFonts w:ascii="David" w:hAnsi="David" w:cs="David" w:hint="cs"/>
          <w:sz w:val="24"/>
          <w:szCs w:val="24"/>
          <w:rtl/>
        </w:rPr>
        <w:t xml:space="preserve"> </w:t>
      </w:r>
      <w:r w:rsidR="00165310">
        <w:rPr>
          <w:rFonts w:ascii="David" w:hAnsi="David" w:cs="David"/>
          <w:sz w:val="24"/>
          <w:szCs w:val="24"/>
        </w:rPr>
        <w:t>yyy</w:t>
      </w:r>
      <w:r>
        <w:rPr>
          <w:rFonts w:ascii="David" w:hAnsi="David" w:cs="David"/>
          <w:sz w:val="24"/>
          <w:szCs w:val="24"/>
          <w:rtl/>
        </w:rPr>
        <w:t xml:space="preserve">. </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גם העברות אלו בוצעו בשתי חתימות, דהיינו בהסכמת האיש ובחתימתו. </w:t>
      </w:r>
      <w:r>
        <w:rPr>
          <w:rFonts w:ascii="David" w:hAnsi="David" w:cs="David"/>
          <w:b/>
          <w:bCs/>
          <w:sz w:val="24"/>
          <w:szCs w:val="24"/>
          <w:u w:val="single"/>
          <w:rtl/>
        </w:rPr>
        <w:t>ראה</w:t>
      </w:r>
      <w:r>
        <w:rPr>
          <w:rFonts w:ascii="David" w:hAnsi="David" w:cs="David"/>
          <w:sz w:val="24"/>
          <w:szCs w:val="24"/>
          <w:rtl/>
        </w:rPr>
        <w:t xml:space="preserve">: נספח 4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לתיק המוצגים של האישה, וכן עמ' 78 לפרוטוקול מיום 26.06.22 ש' 25-34.</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בעוד שבתצהיר האיש נטען, כי הצדדים סיכמו שהאישה תשיב את הכספים שקיבלה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ביתר במסגרת האיזון הסופי, בדיון מיום 26.06.22 הועלתה טענה חדשה, כי האישה </w:t>
      </w:r>
    </w:p>
    <w:p w:rsidR="00721F71" w:rsidRDefault="00721F71" w:rsidP="00721F71">
      <w:pPr>
        <w:pStyle w:val="ad"/>
        <w:spacing w:after="0" w:line="360" w:lineRule="auto"/>
        <w:rPr>
          <w:rFonts w:ascii="David" w:hAnsi="David" w:cs="David"/>
          <w:sz w:val="24"/>
          <w:szCs w:val="24"/>
          <w:rtl/>
        </w:rPr>
      </w:pPr>
      <w:r>
        <w:rPr>
          <w:rFonts w:ascii="David" w:hAnsi="David" w:cs="David"/>
          <w:sz w:val="24"/>
          <w:szCs w:val="24"/>
          <w:rtl/>
        </w:rPr>
        <w:t>איימה על האיש שאם לא יעביר לה כספים ביתר, הוא והוריו לא יראו את הילדים, וכי הוא חתם על ביצוע ההעברות "</w:t>
      </w:r>
      <w:r>
        <w:rPr>
          <w:rFonts w:ascii="David" w:hAnsi="David" w:cs="David"/>
          <w:b/>
          <w:bCs/>
          <w:sz w:val="24"/>
          <w:szCs w:val="24"/>
          <w:rtl/>
        </w:rPr>
        <w:t>תחת איומים כבדים</w:t>
      </w:r>
      <w:r>
        <w:rPr>
          <w:rFonts w:ascii="David" w:hAnsi="David" w:cs="David"/>
          <w:sz w:val="24"/>
          <w:szCs w:val="24"/>
          <w:rtl/>
        </w:rPr>
        <w:t xml:space="preserve">". </w:t>
      </w:r>
      <w:r>
        <w:rPr>
          <w:rFonts w:ascii="David" w:hAnsi="David" w:cs="David"/>
          <w:b/>
          <w:bCs/>
          <w:sz w:val="24"/>
          <w:szCs w:val="24"/>
          <w:u w:val="single"/>
          <w:rtl/>
        </w:rPr>
        <w:t>ראה</w:t>
      </w:r>
      <w:r>
        <w:rPr>
          <w:rFonts w:ascii="David" w:hAnsi="David" w:cs="David"/>
          <w:sz w:val="24"/>
          <w:szCs w:val="24"/>
          <w:rtl/>
        </w:rPr>
        <w:t>: מעמ' 60 לפרוטוקול מיום 26.06.22 ש' 18 ועד עמ' 61 לפרוטוקול ש' 13, וכן בעמ' 79 לפרוטוקול ש' 4-10. גם כאן מדובר בטענה חדשה שלא בא זכרה בכתב ההגנה ובתצהיר עדות ראשית מטעם האיש, והיא אף לא הוכחה. האיש לא הציג כל איום של האישה בדבר מניעת זמני שהות עם הילדים, מה גם שלפי גרסתו בפני כב' רשם ההוצל"פ הצדדים המשיכו להתנהל כזוג נשוי עד לחודש ינואר 2020.</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גם כאן, הטענה בדבר העברת הכספים תחת איומים אינה מתיישבת עם הטענה כי האיש </w:t>
      </w:r>
    </w:p>
    <w:p w:rsidR="00721F71" w:rsidRDefault="00721F71" w:rsidP="00721F71">
      <w:pPr>
        <w:pStyle w:val="ad"/>
        <w:spacing w:after="0" w:line="360" w:lineRule="auto"/>
        <w:ind w:left="719"/>
        <w:rPr>
          <w:rFonts w:ascii="David" w:hAnsi="David" w:cs="David"/>
          <w:sz w:val="24"/>
          <w:szCs w:val="24"/>
        </w:rPr>
      </w:pPr>
      <w:r>
        <w:rPr>
          <w:rFonts w:ascii="David" w:hAnsi="David" w:cs="David"/>
          <w:sz w:val="24"/>
          <w:szCs w:val="24"/>
          <w:rtl/>
        </w:rPr>
        <w:t xml:space="preserve">הסכים לחתום על העברת הכספים בשל הבטחה של האישה להשיב את הכספים הללו. </w:t>
      </w:r>
    </w:p>
    <w:p w:rsidR="006C7082" w:rsidRDefault="00721F71" w:rsidP="00165310">
      <w:pPr>
        <w:pStyle w:val="ad"/>
        <w:spacing w:after="0" w:line="360" w:lineRule="auto"/>
        <w:ind w:left="719"/>
        <w:rPr>
          <w:rFonts w:ascii="David" w:hAnsi="David" w:cs="David"/>
          <w:sz w:val="24"/>
          <w:szCs w:val="24"/>
          <w:rtl/>
        </w:rPr>
      </w:pPr>
      <w:r>
        <w:rPr>
          <w:rFonts w:ascii="David" w:hAnsi="David" w:cs="David"/>
          <w:sz w:val="24"/>
          <w:szCs w:val="24"/>
          <w:rtl/>
        </w:rPr>
        <w:t>גם</w:t>
      </w:r>
      <w:r w:rsidR="00213F48">
        <w:rPr>
          <w:rFonts w:ascii="David" w:hAnsi="David" w:cs="David" w:hint="cs"/>
          <w:sz w:val="24"/>
          <w:szCs w:val="24"/>
          <w:rtl/>
        </w:rPr>
        <w:t xml:space="preserve"> כאן, </w:t>
      </w:r>
      <w:r>
        <w:rPr>
          <w:rFonts w:ascii="David" w:hAnsi="David" w:cs="David"/>
          <w:sz w:val="24"/>
          <w:szCs w:val="24"/>
          <w:rtl/>
        </w:rPr>
        <w:t>לא ניתן ללמוד מהתמלול שצורף כנספח 15 לתצהירו של האיש, כי האישה הבטיחה להשיב את הסך שקיבלה ב</w:t>
      </w:r>
      <w:r w:rsidR="00213F48">
        <w:rPr>
          <w:rFonts w:ascii="David" w:hAnsi="David" w:cs="David"/>
          <w:sz w:val="24"/>
          <w:szCs w:val="24"/>
          <w:rtl/>
        </w:rPr>
        <w:t>יתר מתמורת מכירת המגרש ב</w:t>
      </w:r>
      <w:r w:rsidR="00165310">
        <w:rPr>
          <w:rFonts w:ascii="David" w:hAnsi="David" w:cs="David" w:hint="cs"/>
          <w:sz w:val="24"/>
          <w:szCs w:val="24"/>
          <w:rtl/>
        </w:rPr>
        <w:t xml:space="preserve"> </w:t>
      </w:r>
      <w:r w:rsidR="00165310">
        <w:rPr>
          <w:rFonts w:ascii="David" w:hAnsi="David" w:cs="David"/>
          <w:sz w:val="24"/>
          <w:szCs w:val="24"/>
        </w:rPr>
        <w:t>yyy</w:t>
      </w:r>
      <w:r w:rsidR="00213F48">
        <w:rPr>
          <w:rFonts w:ascii="David" w:hAnsi="David" w:cs="David" w:hint="cs"/>
          <w:sz w:val="24"/>
          <w:szCs w:val="24"/>
          <w:rtl/>
        </w:rPr>
        <w:t xml:space="preserve">. </w:t>
      </w:r>
      <w:r w:rsidR="006C7082">
        <w:rPr>
          <w:rFonts w:ascii="David" w:hAnsi="David" w:cs="David" w:hint="cs"/>
          <w:sz w:val="24"/>
          <w:szCs w:val="24"/>
          <w:rtl/>
        </w:rPr>
        <w:t>כפי שפורט לעיל,</w:t>
      </w:r>
      <w:r w:rsidR="00213F48">
        <w:rPr>
          <w:rFonts w:ascii="David" w:hAnsi="David" w:cs="David" w:hint="cs"/>
          <w:sz w:val="24"/>
          <w:szCs w:val="24"/>
          <w:rtl/>
        </w:rPr>
        <w:t xml:space="preserve"> </w:t>
      </w:r>
      <w:r>
        <w:rPr>
          <w:rFonts w:ascii="David" w:hAnsi="David" w:cs="David"/>
          <w:sz w:val="24"/>
          <w:szCs w:val="24"/>
          <w:rtl/>
        </w:rPr>
        <w:t>בתמלול</w:t>
      </w:r>
      <w:r w:rsidR="00213F48">
        <w:rPr>
          <w:rFonts w:ascii="David" w:hAnsi="David" w:cs="David" w:hint="cs"/>
          <w:sz w:val="24"/>
          <w:szCs w:val="24"/>
          <w:rtl/>
        </w:rPr>
        <w:t xml:space="preserve"> ההודעה הנ"ל</w:t>
      </w:r>
      <w:r>
        <w:rPr>
          <w:rFonts w:ascii="David" w:hAnsi="David" w:cs="David"/>
          <w:sz w:val="24"/>
          <w:szCs w:val="24"/>
          <w:rtl/>
        </w:rPr>
        <w:t xml:space="preserve"> לא מופיעים סכומים ולא קיימת הבטחה להשב</w:t>
      </w:r>
      <w:r w:rsidR="006C7082">
        <w:rPr>
          <w:rFonts w:ascii="David" w:hAnsi="David" w:cs="David" w:hint="cs"/>
          <w:sz w:val="24"/>
          <w:szCs w:val="24"/>
          <w:rtl/>
        </w:rPr>
        <w:t>ת כספים</w:t>
      </w:r>
      <w:r>
        <w:rPr>
          <w:rFonts w:ascii="David" w:hAnsi="David" w:cs="David"/>
          <w:sz w:val="24"/>
          <w:szCs w:val="24"/>
          <w:rtl/>
        </w:rPr>
        <w:t xml:space="preserve">, אלא להפך, האישה מבקשת לקבל סכומים נוספים בגין "עגמת נפש" ואף מביעה תרעומת על כך שהאיש מצפה לצאת "חצי חצי" אחרי שהרס את הבית ופירק את המשפחה. </w:t>
      </w:r>
    </w:p>
    <w:p w:rsidR="00721F71" w:rsidRDefault="00721F71" w:rsidP="006C7082">
      <w:pPr>
        <w:pStyle w:val="ad"/>
        <w:spacing w:after="0" w:line="360" w:lineRule="auto"/>
        <w:ind w:left="719"/>
        <w:rPr>
          <w:rFonts w:ascii="David" w:hAnsi="David" w:cs="David"/>
          <w:sz w:val="24"/>
          <w:szCs w:val="24"/>
          <w:rtl/>
        </w:rPr>
      </w:pPr>
      <w:r>
        <w:rPr>
          <w:rFonts w:ascii="David" w:hAnsi="David" w:cs="David"/>
          <w:sz w:val="24"/>
          <w:szCs w:val="24"/>
          <w:rtl/>
        </w:rPr>
        <w:t xml:space="preserve">האישה </w:t>
      </w:r>
      <w:r w:rsidR="006C7082">
        <w:rPr>
          <w:rFonts w:ascii="David" w:hAnsi="David" w:cs="David" w:hint="cs"/>
          <w:sz w:val="24"/>
          <w:szCs w:val="24"/>
          <w:rtl/>
        </w:rPr>
        <w:t xml:space="preserve">אף </w:t>
      </w:r>
      <w:r>
        <w:rPr>
          <w:rFonts w:ascii="David" w:hAnsi="David" w:cs="David"/>
          <w:sz w:val="24"/>
          <w:szCs w:val="24"/>
          <w:rtl/>
        </w:rPr>
        <w:t xml:space="preserve">העידה, כי הכספים שקיבלה ביתר ניתנו לה בהסכמת האיש, בין היתר על רקע הוויתור על כתובתה בגובה יותר מחצי מיליון ₪. </w:t>
      </w:r>
      <w:r>
        <w:rPr>
          <w:rFonts w:ascii="David" w:hAnsi="David" w:cs="David"/>
          <w:b/>
          <w:bCs/>
          <w:sz w:val="24"/>
          <w:szCs w:val="24"/>
          <w:u w:val="single"/>
          <w:rtl/>
        </w:rPr>
        <w:t>ראה:</w:t>
      </w:r>
      <w:r>
        <w:rPr>
          <w:rFonts w:ascii="David" w:hAnsi="David" w:cs="David"/>
          <w:sz w:val="24"/>
          <w:szCs w:val="24"/>
          <w:rtl/>
        </w:rPr>
        <w:t xml:space="preserve"> מעמ' 98 לפרוטוקול מיום 26.06.22 ש' 34 ועד עמ' 99 לפרוטוקול ש' 6.</w:t>
      </w:r>
    </w:p>
    <w:p w:rsidR="00721F71" w:rsidRDefault="00721F71" w:rsidP="00165310">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זאת ועוד, אין</w:t>
      </w:r>
      <w:r w:rsidR="00165310">
        <w:rPr>
          <w:rFonts w:ascii="David" w:hAnsi="David" w:cs="David"/>
          <w:sz w:val="24"/>
          <w:szCs w:val="24"/>
          <w:rtl/>
        </w:rPr>
        <w:t xml:space="preserve"> מחלוקת כי החוזה למכירת הדירה ב</w:t>
      </w:r>
      <w:r w:rsidR="00165310">
        <w:rPr>
          <w:rFonts w:ascii="David" w:hAnsi="David" w:cs="David" w:hint="cs"/>
          <w:sz w:val="24"/>
          <w:szCs w:val="24"/>
          <w:rtl/>
        </w:rPr>
        <w:t xml:space="preserve"> </w:t>
      </w:r>
      <w:r w:rsidR="005D7B20">
        <w:rPr>
          <w:rFonts w:ascii="David" w:hAnsi="David" w:cs="David"/>
          <w:sz w:val="24"/>
          <w:szCs w:val="24"/>
        </w:rPr>
        <w:t>xxx</w:t>
      </w:r>
      <w:r w:rsidR="005D7B20">
        <w:rPr>
          <w:rFonts w:ascii="David" w:hAnsi="David" w:cs="David" w:hint="cs"/>
          <w:sz w:val="24"/>
          <w:szCs w:val="24"/>
          <w:rtl/>
        </w:rPr>
        <w:t xml:space="preserve"> </w:t>
      </w:r>
      <w:r>
        <w:rPr>
          <w:rFonts w:ascii="David" w:hAnsi="David" w:cs="David"/>
          <w:sz w:val="24"/>
          <w:szCs w:val="24"/>
          <w:rtl/>
        </w:rPr>
        <w:t xml:space="preserve">נחתם בתאריך 21.04.21, קרי </w:t>
      </w:r>
    </w:p>
    <w:p w:rsidR="00721F71" w:rsidRDefault="00721F71" w:rsidP="005D7B20">
      <w:pPr>
        <w:pStyle w:val="ad"/>
        <w:spacing w:after="0" w:line="360" w:lineRule="auto"/>
        <w:rPr>
          <w:rFonts w:ascii="David" w:hAnsi="David" w:cs="David"/>
          <w:sz w:val="24"/>
          <w:szCs w:val="24"/>
        </w:rPr>
      </w:pPr>
      <w:r>
        <w:rPr>
          <w:rFonts w:ascii="David" w:hAnsi="David" w:cs="David"/>
          <w:sz w:val="24"/>
          <w:szCs w:val="24"/>
          <w:rtl/>
        </w:rPr>
        <w:t>לאחר שהמגרש ב</w:t>
      </w:r>
      <w:r w:rsidR="005D7B20">
        <w:rPr>
          <w:rFonts w:ascii="David" w:hAnsi="David" w:cs="David" w:hint="cs"/>
          <w:sz w:val="24"/>
          <w:szCs w:val="24"/>
          <w:rtl/>
        </w:rPr>
        <w:t xml:space="preserve"> </w:t>
      </w:r>
      <w:r w:rsidR="005D7B20">
        <w:rPr>
          <w:rFonts w:ascii="David" w:hAnsi="David" w:cs="David"/>
          <w:sz w:val="24"/>
          <w:szCs w:val="24"/>
        </w:rPr>
        <w:t>yyy</w:t>
      </w:r>
      <w:r>
        <w:rPr>
          <w:rFonts w:ascii="David" w:hAnsi="David" w:cs="David"/>
          <w:sz w:val="24"/>
          <w:szCs w:val="24"/>
          <w:rtl/>
        </w:rPr>
        <w:t xml:space="preserve"> נמכר ותמורתו חולקה בצורה לא שוויונית בין הצדדים. לפיכך, לו הייתה הבטחה של האישה להשבת הכספים שקיבלה ביתר, היה אמור האיש לעמוד על כך שהצדדים יערכו את האיזון ביניהם במסגרת חלוקת תמורת מכירת הדירה ב</w:t>
      </w:r>
      <w:r w:rsidR="005D7B20">
        <w:rPr>
          <w:rFonts w:ascii="David" w:hAnsi="David" w:cs="David" w:hint="cs"/>
          <w:sz w:val="24"/>
          <w:szCs w:val="24"/>
          <w:rtl/>
        </w:rPr>
        <w:t xml:space="preserve"> </w:t>
      </w:r>
      <w:r w:rsidR="005D7B20">
        <w:rPr>
          <w:rFonts w:ascii="David" w:hAnsi="David" w:cs="David"/>
          <w:sz w:val="24"/>
          <w:szCs w:val="24"/>
        </w:rPr>
        <w:t>xxx</w:t>
      </w:r>
      <w:r>
        <w:rPr>
          <w:rFonts w:ascii="David" w:hAnsi="David" w:cs="David"/>
          <w:sz w:val="24"/>
          <w:szCs w:val="24"/>
          <w:rtl/>
        </w:rPr>
        <w:t xml:space="preserve">. אולם, תמורת מכירת הדירה </w:t>
      </w:r>
      <w:r w:rsidR="005D7B20">
        <w:rPr>
          <w:rFonts w:ascii="David" w:hAnsi="David" w:cs="David" w:hint="cs"/>
          <w:sz w:val="24"/>
          <w:szCs w:val="24"/>
          <w:rtl/>
        </w:rPr>
        <w:t xml:space="preserve">ב </w:t>
      </w:r>
      <w:r w:rsidR="005D7B20">
        <w:rPr>
          <w:rFonts w:ascii="David" w:hAnsi="David" w:cs="David"/>
          <w:sz w:val="24"/>
          <w:szCs w:val="24"/>
        </w:rPr>
        <w:t>xxx</w:t>
      </w:r>
      <w:r>
        <w:rPr>
          <w:rFonts w:ascii="David" w:hAnsi="David" w:cs="David"/>
          <w:sz w:val="24"/>
          <w:szCs w:val="24"/>
          <w:rtl/>
        </w:rPr>
        <w:t xml:space="preserve"> חולקה בין הצדדים בחלקים שווים. </w:t>
      </w:r>
    </w:p>
    <w:p w:rsidR="00721F71" w:rsidRDefault="00721F71" w:rsidP="005D7B20">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האיש העיד, כי תמורת מכירת הדירה ב</w:t>
      </w:r>
      <w:r w:rsidR="005D7B20">
        <w:rPr>
          <w:rFonts w:ascii="David" w:hAnsi="David" w:cs="David" w:hint="cs"/>
          <w:sz w:val="24"/>
          <w:szCs w:val="24"/>
          <w:rtl/>
        </w:rPr>
        <w:t xml:space="preserve"> </w:t>
      </w:r>
      <w:r w:rsidR="005D7B20">
        <w:rPr>
          <w:rFonts w:ascii="David" w:hAnsi="David" w:cs="David"/>
          <w:sz w:val="24"/>
          <w:szCs w:val="24"/>
        </w:rPr>
        <w:t>xxx</w:t>
      </w:r>
      <w:r>
        <w:rPr>
          <w:rFonts w:ascii="David" w:hAnsi="David" w:cs="David"/>
          <w:sz w:val="24"/>
          <w:szCs w:val="24"/>
          <w:rtl/>
        </w:rPr>
        <w:t xml:space="preserve"> התחלקה "</w:t>
      </w:r>
      <w:r w:rsidRPr="00CB214F">
        <w:rPr>
          <w:rFonts w:ascii="David" w:hAnsi="David" w:cs="David"/>
          <w:b/>
          <w:bCs/>
          <w:sz w:val="24"/>
          <w:szCs w:val="24"/>
          <w:rtl/>
        </w:rPr>
        <w:t>חצי חצי. שווה בשווה</w:t>
      </w:r>
      <w:r>
        <w:rPr>
          <w:rFonts w:ascii="David" w:hAnsi="David" w:cs="David"/>
          <w:sz w:val="24"/>
          <w:szCs w:val="24"/>
          <w:rtl/>
        </w:rPr>
        <w:t xml:space="preserve">". כאשר </w:t>
      </w:r>
    </w:p>
    <w:p w:rsidR="00721F71" w:rsidRDefault="00721F71" w:rsidP="005D7B20">
      <w:pPr>
        <w:pStyle w:val="ad"/>
        <w:spacing w:after="0" w:line="360" w:lineRule="auto"/>
        <w:ind w:left="719"/>
        <w:rPr>
          <w:rFonts w:ascii="David" w:hAnsi="David" w:cs="David"/>
          <w:sz w:val="24"/>
          <w:szCs w:val="24"/>
        </w:rPr>
      </w:pPr>
      <w:r>
        <w:rPr>
          <w:rFonts w:ascii="David" w:hAnsi="David" w:cs="David"/>
          <w:sz w:val="24"/>
          <w:szCs w:val="24"/>
          <w:rtl/>
        </w:rPr>
        <w:t>נשאל מדוע לא העלה את הטענות להשבת כספים בעת מכירת הדירה ב</w:t>
      </w:r>
      <w:r w:rsidR="005D7B20">
        <w:rPr>
          <w:rFonts w:ascii="David" w:hAnsi="David" w:cs="David" w:hint="cs"/>
          <w:sz w:val="24"/>
          <w:szCs w:val="24"/>
          <w:rtl/>
        </w:rPr>
        <w:t xml:space="preserve"> </w:t>
      </w:r>
      <w:r w:rsidR="005D7B20">
        <w:rPr>
          <w:rFonts w:ascii="David" w:hAnsi="David" w:cs="David"/>
          <w:sz w:val="24"/>
          <w:szCs w:val="24"/>
        </w:rPr>
        <w:t>xxx</w:t>
      </w:r>
      <w:r w:rsidR="005D7B20">
        <w:rPr>
          <w:rFonts w:ascii="David" w:hAnsi="David" w:cs="David"/>
          <w:sz w:val="24"/>
          <w:szCs w:val="24"/>
          <w:rtl/>
        </w:rPr>
        <w:t>, השיב כי חיכה לקבלת הכספים מ</w:t>
      </w:r>
      <w:r w:rsidR="005D7B20">
        <w:rPr>
          <w:rFonts w:ascii="David" w:hAnsi="David" w:cs="David" w:hint="cs"/>
          <w:sz w:val="24"/>
          <w:szCs w:val="24"/>
          <w:rtl/>
        </w:rPr>
        <w:t xml:space="preserve"> </w:t>
      </w:r>
      <w:r w:rsidR="005D7B20">
        <w:rPr>
          <w:rFonts w:ascii="David" w:hAnsi="David" w:cs="David"/>
          <w:sz w:val="24"/>
          <w:szCs w:val="24"/>
        </w:rPr>
        <w:t>bbb</w:t>
      </w:r>
      <w:r>
        <w:rPr>
          <w:rFonts w:ascii="David" w:hAnsi="David" w:cs="David"/>
          <w:sz w:val="24"/>
          <w:szCs w:val="24"/>
          <w:rtl/>
        </w:rPr>
        <w:t xml:space="preserve">, באמצעותם היה אמור להתבצע האיזון.  כאשר נשאל היכן הראיה לכך שביקש החזר הכספים מהאישה, השיב כי הדבר נעשה בשיחות עם האישה, אולם לא הוצגה אסמכתא לכך. </w:t>
      </w:r>
      <w:r>
        <w:rPr>
          <w:rFonts w:ascii="David" w:hAnsi="David" w:cs="David"/>
          <w:b/>
          <w:bCs/>
          <w:sz w:val="24"/>
          <w:szCs w:val="24"/>
          <w:u w:val="single"/>
          <w:rtl/>
        </w:rPr>
        <w:t>ראה</w:t>
      </w:r>
      <w:r>
        <w:rPr>
          <w:rFonts w:ascii="David" w:hAnsi="David" w:cs="David"/>
          <w:sz w:val="24"/>
          <w:szCs w:val="24"/>
          <w:rtl/>
        </w:rPr>
        <w:t>: מעמ' 50 לפרוטוקול מיום 26.06.22 ש' 29 ועד עמ' 52 לפרוטוקול ש' 27.</w:t>
      </w:r>
    </w:p>
    <w:p w:rsidR="00721F71"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lastRenderedPageBreak/>
        <w:t>בהקשר ז</w:t>
      </w:r>
      <w:r w:rsidR="00CB214F">
        <w:rPr>
          <w:rFonts w:ascii="David" w:hAnsi="David" w:cs="David"/>
          <w:sz w:val="24"/>
          <w:szCs w:val="24"/>
          <w:rtl/>
        </w:rPr>
        <w:t>ה יצוין, כי בדיון מיום 05.01.21</w:t>
      </w:r>
      <w:r>
        <w:rPr>
          <w:rFonts w:ascii="David" w:hAnsi="David" w:cs="David"/>
          <w:sz w:val="24"/>
          <w:szCs w:val="24"/>
          <w:rtl/>
        </w:rPr>
        <w:t xml:space="preserve"> הגיעו הצדדים להסכמות בדבר מכירת הדירה </w:t>
      </w:r>
    </w:p>
    <w:p w:rsidR="00721F71" w:rsidRDefault="00721F71" w:rsidP="005D7B20">
      <w:pPr>
        <w:pStyle w:val="ad"/>
        <w:spacing w:after="0" w:line="360" w:lineRule="auto"/>
        <w:ind w:left="509"/>
        <w:rPr>
          <w:rFonts w:ascii="David" w:hAnsi="David" w:cs="David"/>
          <w:sz w:val="24"/>
          <w:szCs w:val="24"/>
        </w:rPr>
      </w:pPr>
      <w:r>
        <w:rPr>
          <w:rFonts w:ascii="David" w:hAnsi="David" w:cs="David"/>
          <w:sz w:val="24"/>
          <w:szCs w:val="24"/>
          <w:rtl/>
        </w:rPr>
        <w:tab/>
        <w:t>ב</w:t>
      </w:r>
      <w:r w:rsidR="005D7B20">
        <w:rPr>
          <w:rFonts w:ascii="David" w:hAnsi="David" w:cs="David"/>
          <w:sz w:val="24"/>
          <w:szCs w:val="24"/>
        </w:rPr>
        <w:t>xxx</w:t>
      </w:r>
      <w:r>
        <w:rPr>
          <w:rFonts w:ascii="David" w:hAnsi="David" w:cs="David"/>
          <w:sz w:val="24"/>
          <w:szCs w:val="24"/>
          <w:rtl/>
        </w:rPr>
        <w:t xml:space="preserve"> ובחינת הצורך במינוי אקטואר לע</w:t>
      </w:r>
      <w:r w:rsidR="00CB214F">
        <w:rPr>
          <w:rFonts w:ascii="David" w:hAnsi="David" w:cs="David"/>
          <w:sz w:val="24"/>
          <w:szCs w:val="24"/>
          <w:rtl/>
        </w:rPr>
        <w:t xml:space="preserve">ניין ביצוע הוראות ההסכם. אולם, </w:t>
      </w:r>
      <w:r>
        <w:rPr>
          <w:rFonts w:ascii="David" w:hAnsi="David" w:cs="David"/>
          <w:sz w:val="24"/>
          <w:szCs w:val="24"/>
          <w:rtl/>
        </w:rPr>
        <w:t xml:space="preserve">עיון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בפרוטוקול מיום 05.01.21 מעלה, כי אין בו טענה של האיש שהאישה חייבת לו כספים </w:t>
      </w:r>
    </w:p>
    <w:p w:rsidR="00721F71" w:rsidRDefault="00721F71" w:rsidP="005D7B20">
      <w:pPr>
        <w:pStyle w:val="ad"/>
        <w:spacing w:after="0" w:line="360" w:lineRule="auto"/>
        <w:rPr>
          <w:rFonts w:ascii="David" w:hAnsi="David" w:cs="David"/>
          <w:sz w:val="24"/>
          <w:szCs w:val="24"/>
          <w:rtl/>
        </w:rPr>
      </w:pPr>
      <w:r>
        <w:rPr>
          <w:rFonts w:ascii="David" w:hAnsi="David" w:cs="David"/>
          <w:sz w:val="24"/>
          <w:szCs w:val="24"/>
          <w:rtl/>
        </w:rPr>
        <w:t>וכי עליהם להתקזז בגינם מתוך תמורת מכירת הדירה ב</w:t>
      </w:r>
      <w:r w:rsidR="005D7B20">
        <w:rPr>
          <w:rFonts w:ascii="David" w:hAnsi="David" w:cs="David" w:hint="cs"/>
          <w:sz w:val="24"/>
          <w:szCs w:val="24"/>
          <w:rtl/>
        </w:rPr>
        <w:t xml:space="preserve"> </w:t>
      </w:r>
      <w:r w:rsidR="005D7B20">
        <w:rPr>
          <w:rFonts w:ascii="David" w:hAnsi="David" w:cs="David"/>
          <w:sz w:val="24"/>
          <w:szCs w:val="24"/>
        </w:rPr>
        <w:t>xxx</w:t>
      </w:r>
      <w:r>
        <w:rPr>
          <w:rFonts w:ascii="David" w:hAnsi="David" w:cs="David"/>
          <w:sz w:val="24"/>
          <w:szCs w:val="24"/>
          <w:rtl/>
        </w:rPr>
        <w:t xml:space="preserve"> או מתוך כספים אחרים. לו היה סיכום בין הצדדים בדבר קיזוז הכספים שהאישה קיבלה ביתר מתוך תמורת הנכסים הנותרים, מצופה ה</w:t>
      </w:r>
      <w:r w:rsidR="00CB214F">
        <w:rPr>
          <w:rFonts w:ascii="David" w:hAnsi="David" w:cs="David"/>
          <w:sz w:val="24"/>
          <w:szCs w:val="24"/>
          <w:rtl/>
        </w:rPr>
        <w:t>יה מהאיש להצהיר על כך לפרוטוקול</w:t>
      </w:r>
      <w:r w:rsidR="00CB214F">
        <w:rPr>
          <w:rFonts w:ascii="David" w:hAnsi="David" w:cs="David" w:hint="cs"/>
          <w:sz w:val="24"/>
          <w:szCs w:val="24"/>
          <w:rtl/>
        </w:rPr>
        <w:t xml:space="preserve"> בהזדמנות הראשונה.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עיון בתיק מעלה, כי הפעם הראשונה שבה טען האיש שיש לאזן את הכספים שהאישה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משכה ביתר היא במסגרת בקשה למתן הוראות מיום 24.03.21 (</w:t>
      </w:r>
      <w:r>
        <w:rPr>
          <w:rFonts w:ascii="David" w:hAnsi="David" w:cs="David"/>
          <w:b/>
          <w:bCs/>
          <w:sz w:val="24"/>
          <w:szCs w:val="24"/>
          <w:u w:val="single"/>
          <w:rtl/>
        </w:rPr>
        <w:t>ראה</w:t>
      </w:r>
      <w:r>
        <w:rPr>
          <w:rFonts w:ascii="David" w:hAnsi="David" w:cs="David"/>
          <w:sz w:val="24"/>
          <w:szCs w:val="24"/>
          <w:rtl/>
        </w:rPr>
        <w:t xml:space="preserve">: נספח 11 לתיק </w:t>
      </w:r>
    </w:p>
    <w:p w:rsidR="00721F71" w:rsidRDefault="00CB214F" w:rsidP="00721F71">
      <w:pPr>
        <w:pStyle w:val="ad"/>
        <w:spacing w:after="0" w:line="360" w:lineRule="auto"/>
        <w:rPr>
          <w:rFonts w:ascii="David" w:hAnsi="David" w:cs="David"/>
          <w:sz w:val="24"/>
          <w:szCs w:val="24"/>
          <w:rtl/>
        </w:rPr>
      </w:pPr>
      <w:r>
        <w:rPr>
          <w:rFonts w:ascii="David" w:hAnsi="David" w:cs="David"/>
          <w:sz w:val="24"/>
          <w:szCs w:val="24"/>
          <w:rtl/>
        </w:rPr>
        <w:t>המוצגים של האישה)</w:t>
      </w:r>
      <w:r>
        <w:rPr>
          <w:rFonts w:ascii="David" w:hAnsi="David" w:cs="David" w:hint="cs"/>
          <w:sz w:val="24"/>
          <w:szCs w:val="24"/>
          <w:rtl/>
        </w:rPr>
        <w:t xml:space="preserve">. </w:t>
      </w:r>
      <w:r w:rsidR="00721F71">
        <w:rPr>
          <w:rFonts w:ascii="David" w:hAnsi="David" w:cs="David"/>
          <w:sz w:val="24"/>
          <w:szCs w:val="24"/>
          <w:rtl/>
        </w:rPr>
        <w:t>אולם</w:t>
      </w:r>
      <w:r>
        <w:rPr>
          <w:rFonts w:ascii="David" w:hAnsi="David" w:cs="David" w:hint="cs"/>
          <w:sz w:val="24"/>
          <w:szCs w:val="24"/>
          <w:rtl/>
        </w:rPr>
        <w:t>,</w:t>
      </w:r>
      <w:r w:rsidR="00721F71">
        <w:rPr>
          <w:rFonts w:ascii="David" w:hAnsi="David" w:cs="David"/>
          <w:sz w:val="24"/>
          <w:szCs w:val="24"/>
          <w:rtl/>
        </w:rPr>
        <w:t xml:space="preserve"> גם בבקשה זו לא נטען לאיומים מצד האישה או להבטחה של האישה להשי</w:t>
      </w:r>
      <w:r>
        <w:rPr>
          <w:rFonts w:ascii="David" w:hAnsi="David" w:cs="David"/>
          <w:sz w:val="24"/>
          <w:szCs w:val="24"/>
          <w:rtl/>
        </w:rPr>
        <w:t>ב את הכספים במסגרת האיזון הסופי</w:t>
      </w:r>
      <w:r>
        <w:rPr>
          <w:rFonts w:ascii="David" w:hAnsi="David" w:cs="David" w:hint="cs"/>
          <w:sz w:val="24"/>
          <w:szCs w:val="24"/>
          <w:rtl/>
        </w:rPr>
        <w:t>, אלא רק נטען כי מגיע לאיש מחצית הכספים שנמשכו ביתר ע"י האישה.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גם האישה העידה, כי נושא השבת הכספים לא עלה ע"י האיש בתיק שהתנהל בהוצל"פ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או בעת מכירת הדירה ב</w:t>
      </w:r>
      <w:r w:rsidR="005D7AC6">
        <w:rPr>
          <w:rFonts w:ascii="David" w:hAnsi="David" w:cs="David"/>
          <w:sz w:val="24"/>
          <w:szCs w:val="24"/>
        </w:rPr>
        <w:t>xxx</w:t>
      </w:r>
      <w:r>
        <w:rPr>
          <w:rFonts w:ascii="David" w:hAnsi="David" w:cs="David"/>
          <w:sz w:val="24"/>
          <w:szCs w:val="24"/>
          <w:rtl/>
        </w:rPr>
        <w:t xml:space="preserve">, שכן כל ההעברות הכספיות בוצעו בהסכמה. לטענתה, היא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הייתה המומה מטענותיו של האיש, ולכן התקשרה לבאת כוחה הקודמת לבקש את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התיק. </w:t>
      </w:r>
      <w:r>
        <w:rPr>
          <w:rFonts w:ascii="David" w:hAnsi="David" w:cs="David"/>
          <w:b/>
          <w:bCs/>
          <w:sz w:val="24"/>
          <w:szCs w:val="24"/>
          <w:u w:val="single"/>
          <w:rtl/>
        </w:rPr>
        <w:t>ראה</w:t>
      </w:r>
      <w:r>
        <w:rPr>
          <w:rFonts w:ascii="David" w:hAnsi="David" w:cs="David"/>
          <w:sz w:val="24"/>
          <w:szCs w:val="24"/>
          <w:rtl/>
        </w:rPr>
        <w:t xml:space="preserve">: עמ' 91 לפרוטוקול מיום 26.06.22 ש' 8-18. עוד העידה האישה כי מעולם לא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לקחה שקל בגזל, והכל נעשה בהסכמה שנחתמה מראש. </w:t>
      </w:r>
      <w:r>
        <w:rPr>
          <w:rFonts w:ascii="David" w:hAnsi="David" w:cs="David"/>
          <w:b/>
          <w:bCs/>
          <w:sz w:val="24"/>
          <w:szCs w:val="24"/>
          <w:u w:val="single"/>
          <w:rtl/>
        </w:rPr>
        <w:t>ראה</w:t>
      </w:r>
      <w:r>
        <w:rPr>
          <w:rFonts w:ascii="David" w:hAnsi="David" w:cs="David"/>
          <w:sz w:val="24"/>
          <w:szCs w:val="24"/>
          <w:rtl/>
        </w:rPr>
        <w:t xml:space="preserve">: עמ' 92 לפרוטוקול מיום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26.06.22 ש' 3-4. האישה תמהה כיצד אישה צנומה כמוה הייתה יכולה לאיים על האיש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והבהירה כי לא היא קרבה אקדח לרקה של האיש אלא הוא פעל מרצונו. </w:t>
      </w:r>
      <w:r>
        <w:rPr>
          <w:rFonts w:ascii="David" w:hAnsi="David" w:cs="David"/>
          <w:b/>
          <w:bCs/>
          <w:sz w:val="24"/>
          <w:szCs w:val="24"/>
          <w:u w:val="single"/>
          <w:rtl/>
        </w:rPr>
        <w:t>ראה</w:t>
      </w:r>
      <w:r>
        <w:rPr>
          <w:rFonts w:ascii="David" w:hAnsi="David" w:cs="David"/>
          <w:sz w:val="24"/>
          <w:szCs w:val="24"/>
          <w:rtl/>
        </w:rPr>
        <w:t xml:space="preserve">: עמ' 93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לפרוטוקול מיום 26.06.22 ש' 9-13.</w:t>
      </w:r>
    </w:p>
    <w:p w:rsidR="00721F71"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 xml:space="preserve">זאת ועוד, האיש לא סיפק הסבר מדוע לא החתים את האישה על התחייבותה להשיב את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הכספים הללו באיזון הסופי, בעוד שהוא ואחותו טרחו לחתום על הסכם הלוואה בכתב.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הרי האיש יכול היה בנקל לומר לאישה שהוא יחתום על העברת הכספים ביתר לידיה </w:t>
      </w:r>
    </w:p>
    <w:p w:rsidR="00721F71" w:rsidRDefault="00721F71" w:rsidP="00CB214F">
      <w:pPr>
        <w:pStyle w:val="ad"/>
        <w:spacing w:after="0" w:line="360" w:lineRule="auto"/>
        <w:ind w:left="509"/>
        <w:rPr>
          <w:rFonts w:ascii="David" w:hAnsi="David" w:cs="David"/>
          <w:sz w:val="24"/>
          <w:szCs w:val="24"/>
          <w:rtl/>
        </w:rPr>
      </w:pPr>
      <w:r>
        <w:rPr>
          <w:rFonts w:ascii="David" w:hAnsi="David" w:cs="David"/>
          <w:sz w:val="24"/>
          <w:szCs w:val="24"/>
          <w:rtl/>
        </w:rPr>
        <w:tab/>
        <w:t>בכפוף לכך שהיא תחתום על השבתם באיזון הסופי</w:t>
      </w:r>
      <w:r w:rsidR="00CB214F">
        <w:rPr>
          <w:rFonts w:ascii="David" w:hAnsi="David" w:cs="David" w:hint="cs"/>
          <w:sz w:val="24"/>
          <w:szCs w:val="24"/>
          <w:rtl/>
        </w:rPr>
        <w:t xml:space="preserve">. אולם, האיש </w:t>
      </w:r>
      <w:r>
        <w:rPr>
          <w:rFonts w:ascii="David" w:hAnsi="David" w:cs="David"/>
          <w:sz w:val="24"/>
          <w:szCs w:val="24"/>
          <w:rtl/>
        </w:rPr>
        <w:t xml:space="preserve">בחר לחתום על ביצוע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ההעברות הללו בבנק ללא כל תנאי או סייג. יוזכר כי האישה הייתה נחושה שלא לפספס </w:t>
      </w:r>
    </w:p>
    <w:p w:rsidR="00CB214F" w:rsidRDefault="00721F71" w:rsidP="00CB214F">
      <w:pPr>
        <w:pStyle w:val="ad"/>
        <w:spacing w:after="0" w:line="360" w:lineRule="auto"/>
        <w:ind w:left="509"/>
        <w:rPr>
          <w:rFonts w:ascii="David" w:hAnsi="David" w:cs="David"/>
          <w:sz w:val="24"/>
          <w:szCs w:val="24"/>
          <w:rtl/>
        </w:rPr>
      </w:pPr>
      <w:r>
        <w:rPr>
          <w:rFonts w:ascii="David" w:hAnsi="David" w:cs="David"/>
          <w:sz w:val="24"/>
          <w:szCs w:val="24"/>
          <w:rtl/>
        </w:rPr>
        <w:tab/>
        <w:t>את ההזדמנות לרכישת הדירה על ידה, כך ש</w:t>
      </w:r>
      <w:r w:rsidR="00CB214F">
        <w:rPr>
          <w:rFonts w:ascii="David" w:hAnsi="David" w:cs="David" w:hint="cs"/>
          <w:sz w:val="24"/>
          <w:szCs w:val="24"/>
          <w:rtl/>
        </w:rPr>
        <w:t xml:space="preserve">ניתן להניח כי אילו </w:t>
      </w:r>
      <w:r>
        <w:rPr>
          <w:rFonts w:ascii="David" w:hAnsi="David" w:cs="David"/>
          <w:sz w:val="24"/>
          <w:szCs w:val="24"/>
          <w:rtl/>
        </w:rPr>
        <w:t xml:space="preserve">היה סיכום מראש בין </w:t>
      </w:r>
    </w:p>
    <w:p w:rsidR="00CB214F" w:rsidRDefault="00CB214F" w:rsidP="00CB214F">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הצדדים כי הכספים יתקזזו בסופו של </w:t>
      </w:r>
      <w:r>
        <w:rPr>
          <w:rFonts w:ascii="David" w:hAnsi="David" w:cs="David" w:hint="cs"/>
          <w:sz w:val="24"/>
          <w:szCs w:val="24"/>
          <w:rtl/>
        </w:rPr>
        <w:t>דבר</w:t>
      </w:r>
      <w:r w:rsidR="00721F71">
        <w:rPr>
          <w:rFonts w:ascii="David" w:hAnsi="David" w:cs="David"/>
          <w:sz w:val="24"/>
          <w:szCs w:val="24"/>
          <w:rtl/>
        </w:rPr>
        <w:t xml:space="preserve">, לא הייתה מניעה להחתימה על התחייבות בכתב </w:t>
      </w:r>
    </w:p>
    <w:p w:rsidR="00CB214F" w:rsidRDefault="00CB214F" w:rsidP="00CB214F">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hint="cs"/>
          <w:sz w:val="24"/>
          <w:szCs w:val="24"/>
          <w:rtl/>
        </w:rPr>
        <w:t>בהתאם</w:t>
      </w:r>
      <w:r w:rsidR="00721F71">
        <w:rPr>
          <w:rFonts w:ascii="David" w:hAnsi="David" w:cs="David"/>
          <w:sz w:val="24"/>
          <w:szCs w:val="24"/>
          <w:rtl/>
        </w:rPr>
        <w:t xml:space="preserve">. יתרה מכך, הסכומים הגדולים יותר (400,000 ₪ כמקדמה לרכישת דירה </w:t>
      </w:r>
    </w:p>
    <w:p w:rsidR="00CB214F" w:rsidRDefault="00CB214F" w:rsidP="00CB214F">
      <w:pPr>
        <w:pStyle w:val="ad"/>
        <w:spacing w:after="0" w:line="360" w:lineRule="auto"/>
        <w:ind w:left="509" w:firstLine="211"/>
        <w:rPr>
          <w:rFonts w:ascii="David" w:hAnsi="David" w:cs="David"/>
          <w:sz w:val="24"/>
          <w:szCs w:val="24"/>
          <w:rtl/>
        </w:rPr>
      </w:pPr>
      <w:r>
        <w:rPr>
          <w:rFonts w:ascii="David" w:hAnsi="David" w:cs="David" w:hint="cs"/>
          <w:sz w:val="24"/>
          <w:szCs w:val="24"/>
          <w:rtl/>
        </w:rPr>
        <w:t>ו</w:t>
      </w:r>
      <w:r w:rsidR="00721F71">
        <w:rPr>
          <w:rFonts w:ascii="David" w:hAnsi="David" w:cs="David"/>
          <w:sz w:val="24"/>
          <w:szCs w:val="24"/>
          <w:rtl/>
        </w:rPr>
        <w:t xml:space="preserve">-120,000 ₪ ביתר בחלוקת תמורת מכירת המגרש) הועברו לאחר מועד גירושי הצדדים. </w:t>
      </w:r>
    </w:p>
    <w:p w:rsidR="00CB214F" w:rsidRDefault="00721F71" w:rsidP="00CB214F">
      <w:pPr>
        <w:pStyle w:val="ad"/>
        <w:spacing w:after="0" w:line="360" w:lineRule="auto"/>
        <w:ind w:left="509" w:firstLine="211"/>
        <w:rPr>
          <w:rFonts w:ascii="David" w:hAnsi="David" w:cs="David"/>
          <w:sz w:val="24"/>
          <w:szCs w:val="24"/>
          <w:rtl/>
        </w:rPr>
      </w:pPr>
      <w:r>
        <w:rPr>
          <w:rFonts w:ascii="David" w:hAnsi="David" w:cs="David"/>
          <w:sz w:val="24"/>
          <w:szCs w:val="24"/>
          <w:rtl/>
        </w:rPr>
        <w:t xml:space="preserve">אם ביחס לזוג נשוי, ניתן לקבל התנהלות פחות פורמאלית, הרי שביחס לזוג גרוש, מצופה </w:t>
      </w:r>
    </w:p>
    <w:p w:rsidR="00721F71" w:rsidRDefault="00721F71" w:rsidP="00CB214F">
      <w:pPr>
        <w:pStyle w:val="ad"/>
        <w:spacing w:after="0" w:line="360" w:lineRule="auto"/>
        <w:rPr>
          <w:rFonts w:ascii="David" w:hAnsi="David" w:cs="David"/>
          <w:sz w:val="24"/>
          <w:szCs w:val="24"/>
          <w:rtl/>
        </w:rPr>
      </w:pPr>
      <w:r>
        <w:rPr>
          <w:rFonts w:ascii="David" w:hAnsi="David" w:cs="David"/>
          <w:sz w:val="24"/>
          <w:szCs w:val="24"/>
          <w:rtl/>
        </w:rPr>
        <w:t>מהאיש לגבות בכתב את ההתחייבות שניתנה לו (אילו הייתה כזו), ובפרט ש</w:t>
      </w:r>
      <w:r w:rsidR="00CB214F">
        <w:rPr>
          <w:rFonts w:ascii="David" w:hAnsi="David" w:cs="David" w:hint="cs"/>
          <w:sz w:val="24"/>
          <w:szCs w:val="24"/>
          <w:rtl/>
        </w:rPr>
        <w:t>מול</w:t>
      </w:r>
      <w:r>
        <w:rPr>
          <w:rFonts w:ascii="David" w:hAnsi="David" w:cs="David"/>
          <w:sz w:val="24"/>
          <w:szCs w:val="24"/>
          <w:rtl/>
        </w:rPr>
        <w:t xml:space="preserve"> אחותו הוא מצא לנכון לערוך הסכם הלוואה בכתב. </w:t>
      </w:r>
      <w:r>
        <w:rPr>
          <w:rFonts w:ascii="David" w:hAnsi="David" w:cs="David"/>
          <w:b/>
          <w:bCs/>
          <w:sz w:val="24"/>
          <w:szCs w:val="24"/>
          <w:u w:val="single"/>
          <w:rtl/>
        </w:rPr>
        <w:t>ראה</w:t>
      </w:r>
      <w:r>
        <w:rPr>
          <w:rFonts w:ascii="David" w:hAnsi="David" w:cs="David"/>
          <w:sz w:val="24"/>
          <w:szCs w:val="24"/>
          <w:rtl/>
        </w:rPr>
        <w:t xml:space="preserve">: מעמ' 83 לפרוטוקול מיום 26.06.22 ש' 8 ועד עמ' 84 לפרוטוקול, ש' 4, וכן בעמ' 172 לפרוטוקול מיום 11.01.23 ש' 6-23. גם האישה העידה, כי אם האיש היה מצפה להשבת הכספים, היה עושה עמה </w:t>
      </w:r>
      <w:r w:rsidR="00CB214F">
        <w:rPr>
          <w:rFonts w:ascii="David" w:hAnsi="David" w:cs="David" w:hint="cs"/>
          <w:sz w:val="24"/>
          <w:szCs w:val="24"/>
          <w:rtl/>
        </w:rPr>
        <w:t>"</w:t>
      </w:r>
      <w:r>
        <w:rPr>
          <w:rFonts w:ascii="David" w:hAnsi="David" w:cs="David"/>
          <w:sz w:val="24"/>
          <w:szCs w:val="24"/>
          <w:rtl/>
        </w:rPr>
        <w:t>שטר חוב</w:t>
      </w:r>
      <w:r w:rsidR="00CB214F">
        <w:rPr>
          <w:rFonts w:ascii="David" w:hAnsi="David" w:cs="David" w:hint="cs"/>
          <w:sz w:val="24"/>
          <w:szCs w:val="24"/>
          <w:rtl/>
        </w:rPr>
        <w:t>"</w:t>
      </w:r>
      <w:r>
        <w:rPr>
          <w:rFonts w:ascii="David" w:hAnsi="David" w:cs="David"/>
          <w:sz w:val="24"/>
          <w:szCs w:val="24"/>
          <w:rtl/>
        </w:rPr>
        <w:t xml:space="preserve"> כמו עם אחותו. </w:t>
      </w:r>
      <w:r>
        <w:rPr>
          <w:rFonts w:ascii="David" w:hAnsi="David" w:cs="David"/>
          <w:b/>
          <w:bCs/>
          <w:sz w:val="24"/>
          <w:szCs w:val="24"/>
          <w:u w:val="single"/>
          <w:rtl/>
        </w:rPr>
        <w:t>ראה</w:t>
      </w:r>
      <w:r>
        <w:rPr>
          <w:rFonts w:ascii="David" w:hAnsi="David" w:cs="David"/>
          <w:sz w:val="24"/>
          <w:szCs w:val="24"/>
          <w:rtl/>
        </w:rPr>
        <w:t>: עמ' 100 לפרוטוקול מיום 26.06.22 ש' 6-20.</w:t>
      </w:r>
    </w:p>
    <w:p w:rsidR="00721F71" w:rsidRDefault="00CB214F" w:rsidP="00F57F52">
      <w:pPr>
        <w:pStyle w:val="ad"/>
        <w:numPr>
          <w:ilvl w:val="0"/>
          <w:numId w:val="1"/>
        </w:numPr>
        <w:spacing w:after="0" w:line="360" w:lineRule="auto"/>
        <w:ind w:left="509" w:hanging="291"/>
        <w:rPr>
          <w:rFonts w:ascii="David" w:hAnsi="David" w:cs="David"/>
          <w:sz w:val="24"/>
          <w:szCs w:val="24"/>
          <w:rtl/>
        </w:rPr>
      </w:pPr>
      <w:r>
        <w:rPr>
          <w:rFonts w:ascii="David" w:hAnsi="David" w:cs="David" w:hint="cs"/>
          <w:sz w:val="24"/>
          <w:szCs w:val="24"/>
          <w:rtl/>
        </w:rPr>
        <w:lastRenderedPageBreak/>
        <w:t xml:space="preserve">עוד העידה </w:t>
      </w:r>
      <w:r w:rsidR="00721F71">
        <w:rPr>
          <w:rFonts w:ascii="David" w:hAnsi="David" w:cs="David"/>
          <w:sz w:val="24"/>
          <w:szCs w:val="24"/>
          <w:rtl/>
        </w:rPr>
        <w:t xml:space="preserve">האישה, כי העובדה שהיא הגישה את התביעה לאכיפת הסכם לבית המשפט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מעידה כי היא היתה "צמאה" לכסף בשביל קורת גג לילדים ולא סברה שהיא חייבת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כספים כלשהם לאיש. </w:t>
      </w:r>
      <w:r>
        <w:rPr>
          <w:rFonts w:ascii="David" w:hAnsi="David" w:cs="David"/>
          <w:b/>
          <w:bCs/>
          <w:sz w:val="24"/>
          <w:szCs w:val="24"/>
          <w:u w:val="single"/>
          <w:rtl/>
        </w:rPr>
        <w:t>ראה:</w:t>
      </w:r>
      <w:r>
        <w:rPr>
          <w:rFonts w:ascii="David" w:hAnsi="David" w:cs="David"/>
          <w:sz w:val="24"/>
          <w:szCs w:val="24"/>
          <w:rtl/>
        </w:rPr>
        <w:t xml:space="preserve"> עמ' 89 לפרוטוקול מיום 26.06.22 ש' 16-31.</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טענה נוספת שהועלתה ע"י ב"כ האיש היא</w:t>
      </w:r>
      <w:r w:rsidR="00F57F52">
        <w:rPr>
          <w:rFonts w:ascii="David" w:hAnsi="David" w:cs="David" w:hint="cs"/>
          <w:sz w:val="24"/>
          <w:szCs w:val="24"/>
          <w:rtl/>
        </w:rPr>
        <w:t>,</w:t>
      </w:r>
      <w:r>
        <w:rPr>
          <w:rFonts w:ascii="David" w:hAnsi="David" w:cs="David"/>
          <w:sz w:val="24"/>
          <w:szCs w:val="24"/>
          <w:rtl/>
        </w:rPr>
        <w:t xml:space="preserve"> שאם היו הסכמות בין הצדדים לאחר הסכם </w:t>
      </w:r>
    </w:p>
    <w:p w:rsidR="00F57F52" w:rsidRDefault="00721F71" w:rsidP="00F57F52">
      <w:pPr>
        <w:pStyle w:val="ad"/>
        <w:spacing w:after="0" w:line="360" w:lineRule="auto"/>
        <w:ind w:left="509"/>
        <w:rPr>
          <w:rFonts w:ascii="David" w:hAnsi="David" w:cs="David"/>
          <w:sz w:val="24"/>
          <w:szCs w:val="24"/>
          <w:rtl/>
        </w:rPr>
      </w:pPr>
      <w:r>
        <w:rPr>
          <w:rFonts w:ascii="David" w:hAnsi="David" w:cs="David"/>
          <w:sz w:val="24"/>
          <w:szCs w:val="24"/>
          <w:rtl/>
        </w:rPr>
        <w:tab/>
        <w:t>הגירושין היה צורך להעלותן על הכתב</w:t>
      </w:r>
      <w:r w:rsidR="00F57F52">
        <w:rPr>
          <w:rFonts w:ascii="David" w:hAnsi="David" w:cs="David" w:hint="cs"/>
          <w:sz w:val="24"/>
          <w:szCs w:val="24"/>
          <w:rtl/>
        </w:rPr>
        <w:t xml:space="preserve"> ולגבותן במסמך. אולם, </w:t>
      </w:r>
      <w:r>
        <w:rPr>
          <w:rFonts w:ascii="David" w:hAnsi="David" w:cs="David"/>
          <w:sz w:val="24"/>
          <w:szCs w:val="24"/>
          <w:rtl/>
        </w:rPr>
        <w:t xml:space="preserve">האישה הבהירה כי האיש </w:t>
      </w:r>
    </w:p>
    <w:p w:rsidR="00F57F52" w:rsidRDefault="00F57F52" w:rsidP="00F57F52">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הגיע עמה לחתום בבנק על ההעברות הכספיות ול</w:t>
      </w:r>
      <w:r>
        <w:rPr>
          <w:rFonts w:ascii="David" w:hAnsi="David" w:cs="David" w:hint="cs"/>
          <w:sz w:val="24"/>
          <w:szCs w:val="24"/>
          <w:rtl/>
        </w:rPr>
        <w:t>פיכך</w:t>
      </w:r>
      <w:r w:rsidR="00721F71">
        <w:rPr>
          <w:rFonts w:ascii="David" w:hAnsi="David" w:cs="David"/>
          <w:sz w:val="24"/>
          <w:szCs w:val="24"/>
          <w:rtl/>
        </w:rPr>
        <w:t xml:space="preserve"> לא היה צורך ביותר מכך. </w:t>
      </w:r>
      <w:r w:rsidR="00721F71">
        <w:rPr>
          <w:rFonts w:ascii="David" w:hAnsi="David" w:cs="David"/>
          <w:b/>
          <w:bCs/>
          <w:sz w:val="24"/>
          <w:szCs w:val="24"/>
          <w:u w:val="single"/>
          <w:rtl/>
        </w:rPr>
        <w:t xml:space="preserve">ראה: </w:t>
      </w:r>
      <w:r w:rsidR="00721F71">
        <w:rPr>
          <w:rFonts w:ascii="David" w:hAnsi="David" w:cs="David"/>
          <w:sz w:val="24"/>
          <w:szCs w:val="24"/>
          <w:rtl/>
        </w:rPr>
        <w:t xml:space="preserve">עמ' </w:t>
      </w:r>
    </w:p>
    <w:p w:rsidR="00F57F52" w:rsidRDefault="00F57F52" w:rsidP="00F57F52">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181 לפרוטוקול מיום 11.01.23 ש' 21 -27. </w:t>
      </w:r>
    </w:p>
    <w:p w:rsidR="00F57F52" w:rsidRDefault="00F57F52" w:rsidP="00F57F52">
      <w:pPr>
        <w:pStyle w:val="ad"/>
        <w:numPr>
          <w:ilvl w:val="0"/>
          <w:numId w:val="1"/>
        </w:numPr>
        <w:spacing w:after="0" w:line="360" w:lineRule="auto"/>
        <w:ind w:left="509" w:hanging="291"/>
        <w:rPr>
          <w:rFonts w:ascii="David" w:hAnsi="David" w:cs="David"/>
          <w:sz w:val="24"/>
          <w:szCs w:val="24"/>
        </w:rPr>
      </w:pPr>
      <w:r w:rsidRPr="00F57F52">
        <w:rPr>
          <w:rFonts w:ascii="David" w:hAnsi="David" w:cs="David" w:hint="cs"/>
          <w:sz w:val="24"/>
          <w:szCs w:val="24"/>
          <w:rtl/>
        </w:rPr>
        <w:t xml:space="preserve">לאור כל הנסיבות המפורטות לעיל, </w:t>
      </w:r>
      <w:r w:rsidR="00721F71" w:rsidRPr="00F57F52">
        <w:rPr>
          <w:rFonts w:ascii="David" w:hAnsi="David" w:cs="David"/>
          <w:sz w:val="24"/>
          <w:szCs w:val="24"/>
          <w:rtl/>
        </w:rPr>
        <w:t xml:space="preserve">לאור התנהלות הצדדים והראיות שהוגשו לתיק, </w:t>
      </w:r>
      <w:r>
        <w:rPr>
          <w:rFonts w:ascii="David" w:hAnsi="David" w:cs="David" w:hint="cs"/>
          <w:sz w:val="24"/>
          <w:szCs w:val="24"/>
          <w:rtl/>
        </w:rPr>
        <w:t xml:space="preserve">אני </w:t>
      </w:r>
    </w:p>
    <w:p w:rsidR="00F57F52" w:rsidRDefault="00F57F52" w:rsidP="00F57F52">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hint="cs"/>
          <w:sz w:val="24"/>
          <w:szCs w:val="24"/>
          <w:rtl/>
        </w:rPr>
        <w:t>סבורה ש</w:t>
      </w:r>
      <w:r w:rsidR="00721F71" w:rsidRPr="00F57F52">
        <w:rPr>
          <w:rFonts w:ascii="David" w:hAnsi="David" w:cs="David"/>
          <w:sz w:val="24"/>
          <w:szCs w:val="24"/>
          <w:rtl/>
        </w:rPr>
        <w:t xml:space="preserve">די בחתימת האיש על העברות הכספים לאישה ללא כל תנאי וסייג כדי </w:t>
      </w:r>
      <w:r w:rsidR="00721F71">
        <w:rPr>
          <w:rFonts w:ascii="David" w:hAnsi="David" w:cs="David"/>
          <w:sz w:val="24"/>
          <w:szCs w:val="24"/>
          <w:rtl/>
        </w:rPr>
        <w:t xml:space="preserve">להביא </w:t>
      </w:r>
    </w:p>
    <w:p w:rsidR="00721F71" w:rsidRDefault="00F57F52" w:rsidP="00F57F52">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לדחיית תביעתו להשבת הכספים. </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כאשר מתקיימים יחסי משפחה, קיימת "חזקת המתנה" (הניתנת לסתירה), כפי שעולה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מדבריו של כב' השופט הנדל ברע"א 8068/16 </w:t>
      </w:r>
      <w:r>
        <w:rPr>
          <w:rFonts w:ascii="David" w:hAnsi="David" w:cs="David"/>
          <w:b/>
          <w:bCs/>
          <w:sz w:val="24"/>
          <w:szCs w:val="24"/>
          <w:u w:val="single"/>
          <w:rtl/>
        </w:rPr>
        <w:t>קטן נ' כהן</w:t>
      </w:r>
      <w:r>
        <w:rPr>
          <w:rFonts w:ascii="David" w:hAnsi="David" w:cs="David"/>
          <w:sz w:val="24"/>
          <w:szCs w:val="24"/>
          <w:rtl/>
        </w:rPr>
        <w:t xml:space="preserve"> (פורסם בנבו):</w:t>
      </w:r>
    </w:p>
    <w:p w:rsidR="00721F71" w:rsidRDefault="00721F71" w:rsidP="00721F71">
      <w:pPr>
        <w:spacing w:line="360" w:lineRule="auto"/>
        <w:ind w:left="1440"/>
        <w:contextualSpacing/>
        <w:jc w:val="both"/>
        <w:rPr>
          <w:rFonts w:ascii="David" w:hAnsi="David"/>
          <w:b/>
          <w:bCs/>
          <w:rtl/>
        </w:rPr>
      </w:pPr>
      <w:r>
        <w:rPr>
          <w:rFonts w:ascii="David" w:hAnsi="David"/>
          <w:b/>
          <w:bCs/>
          <w:rtl/>
        </w:rPr>
        <w:t>"הרציונל מאחורי חזקת המתנה הוא כי כאשר עסקינן ביחסי קרבה המתאפיינים בדאגת הנותן לצרכיו של המקבל, מטבע הדברים יתבצעו העברות של כסף או נכסים בין הנותן, לבן חסותו. הנסיבות וטיב היחסים בין הצדדים מצביעים לרוב על כך שהעברות אלו נועדו להיות מתנה, אלא אם תיסתר החזקה  [...] למעשה, ה</w:t>
      </w:r>
      <w:bookmarkStart w:id="1" w:name="Seif24"/>
      <w:r>
        <w:rPr>
          <w:rFonts w:ascii="David" w:hAnsi="David"/>
          <w:b/>
          <w:bCs/>
          <w:rtl/>
        </w:rPr>
        <w:t xml:space="preserve">כלל משלב </w:t>
      </w:r>
      <w:bookmarkEnd w:id="1"/>
      <w:r>
        <w:rPr>
          <w:rFonts w:ascii="David" w:hAnsi="David"/>
          <w:b/>
          <w:bCs/>
          <w:rtl/>
        </w:rPr>
        <w:t>בין סטטוס משפטי לבין מציאות החיים".</w:t>
      </w:r>
    </w:p>
    <w:p w:rsidR="00721F71" w:rsidRDefault="00721F71" w:rsidP="00721F71">
      <w:pPr>
        <w:pStyle w:val="ad"/>
        <w:spacing w:after="0" w:line="360" w:lineRule="auto"/>
        <w:rPr>
          <w:rFonts w:ascii="David" w:hAnsi="David" w:cs="David"/>
          <w:sz w:val="24"/>
          <w:szCs w:val="24"/>
          <w:rtl/>
        </w:rPr>
      </w:pPr>
      <w:r>
        <w:rPr>
          <w:rFonts w:ascii="David" w:hAnsi="David" w:cs="David"/>
          <w:sz w:val="24"/>
          <w:szCs w:val="24"/>
          <w:rtl/>
        </w:rPr>
        <w:t xml:space="preserve">יש להדגיש כי חזקה זו מצומצמת רק לקשרים אשר טבעי להניח שמדובר במתנה, כמו יחסים שבין הורים לילדים, והיא אינה חלה כאשר הקשר בין הצדדים, אף אם מדובר בקשרי משפחה, אינו יוצר הנחה כי המעביר התכוון להעביר לנעבר מתנה. </w:t>
      </w:r>
    </w:p>
    <w:p w:rsidR="00721F71" w:rsidRDefault="00721F71" w:rsidP="00721F71">
      <w:pPr>
        <w:pStyle w:val="ad"/>
        <w:spacing w:after="0" w:line="360" w:lineRule="auto"/>
        <w:rPr>
          <w:rFonts w:ascii="David" w:hAnsi="David" w:cs="David"/>
          <w:sz w:val="24"/>
          <w:szCs w:val="24"/>
          <w:rtl/>
        </w:rPr>
      </w:pPr>
      <w:r>
        <w:rPr>
          <w:rFonts w:ascii="David" w:hAnsi="David" w:cs="David"/>
          <w:b/>
          <w:bCs/>
          <w:sz w:val="24"/>
          <w:szCs w:val="24"/>
          <w:u w:val="single"/>
          <w:rtl/>
        </w:rPr>
        <w:t xml:space="preserve">ראה גם: </w:t>
      </w:r>
      <w:r>
        <w:rPr>
          <w:rFonts w:ascii="David" w:hAnsi="David" w:cs="David"/>
          <w:sz w:val="24"/>
          <w:szCs w:val="24"/>
          <w:rtl/>
        </w:rPr>
        <w:t xml:space="preserve">תמ"ש (פ"ת) 25971-01-18 </w:t>
      </w:r>
      <w:r>
        <w:rPr>
          <w:rFonts w:ascii="David" w:hAnsi="David" w:cs="David"/>
          <w:b/>
          <w:bCs/>
          <w:sz w:val="24"/>
          <w:szCs w:val="24"/>
          <w:u w:val="single"/>
          <w:rtl/>
        </w:rPr>
        <w:t>פלונית נ' אלמוני</w:t>
      </w:r>
      <w:r>
        <w:rPr>
          <w:rFonts w:ascii="David" w:hAnsi="David" w:cs="David"/>
          <w:sz w:val="24"/>
          <w:szCs w:val="24"/>
          <w:rtl/>
        </w:rPr>
        <w:t xml:space="preserve"> (פורסם בנבו).</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במקרה דנן, לאור העובדה שההסכם שנחתם בין הצדדים היה הסכם שלום בית ולחילופין </w:t>
      </w:r>
    </w:p>
    <w:p w:rsidR="00F57F52"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גירושין ולאור  מערכת היחסים בין הצדדים, שנמשכה גם לאחר חתימת הסכם, אישורו </w:t>
      </w:r>
    </w:p>
    <w:p w:rsidR="00F57F52" w:rsidRDefault="00F57F52" w:rsidP="00F57F52">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hint="cs"/>
          <w:sz w:val="24"/>
          <w:szCs w:val="24"/>
          <w:rtl/>
        </w:rPr>
        <w:t xml:space="preserve">בבית המשפט </w:t>
      </w:r>
      <w:r w:rsidR="00721F71">
        <w:rPr>
          <w:rFonts w:ascii="David" w:hAnsi="David" w:cs="David"/>
          <w:sz w:val="24"/>
          <w:szCs w:val="24"/>
          <w:rtl/>
        </w:rPr>
        <w:t xml:space="preserve">ואף לאחר הגירושין, וכללה חיזור והרעפת מתנות וכספים רבים על האישה, </w:t>
      </w:r>
    </w:p>
    <w:p w:rsidR="00F57F52" w:rsidRDefault="00F57F52" w:rsidP="00F57F52">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כמו גם הבטחה לרכוש בית עבורה ועבור הילדים, אני סבורה כי מתקיימת החזקה כי </w:t>
      </w:r>
    </w:p>
    <w:p w:rsidR="00F57F52" w:rsidRDefault="00F57F52" w:rsidP="00F57F52">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הכספים שהועברו לאישה מהחשבון המשותף היו בגדר מתנה ולא כספים שיש להשיבם </w:t>
      </w:r>
    </w:p>
    <w:p w:rsidR="00454B1E" w:rsidRDefault="00F57F52" w:rsidP="00F57F52">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(וזאת מבלי לגרוע מטענת האישה כי כנגד אותם כספים, </w:t>
      </w:r>
      <w:r w:rsidR="00454B1E">
        <w:rPr>
          <w:rFonts w:ascii="David" w:hAnsi="David" w:cs="David" w:hint="cs"/>
          <w:sz w:val="24"/>
          <w:szCs w:val="24"/>
          <w:rtl/>
        </w:rPr>
        <w:t xml:space="preserve">אף </w:t>
      </w:r>
      <w:r w:rsidR="00721F71">
        <w:rPr>
          <w:rFonts w:ascii="David" w:hAnsi="David" w:cs="David"/>
          <w:sz w:val="24"/>
          <w:szCs w:val="24"/>
          <w:rtl/>
        </w:rPr>
        <w:t xml:space="preserve">ויתרה על דרישות כספיות </w:t>
      </w:r>
    </w:p>
    <w:p w:rsidR="00454B1E" w:rsidRDefault="00454B1E" w:rsidP="00454B1E">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hint="cs"/>
          <w:sz w:val="24"/>
          <w:szCs w:val="24"/>
          <w:rtl/>
        </w:rPr>
        <w:t>א</w:t>
      </w:r>
      <w:r w:rsidR="00721F71">
        <w:rPr>
          <w:rFonts w:ascii="David" w:hAnsi="David" w:cs="David"/>
          <w:sz w:val="24"/>
          <w:szCs w:val="24"/>
          <w:rtl/>
        </w:rPr>
        <w:t xml:space="preserve">חרות כגון כתובתה) . האיש לא הביא ראיה לסתור חזקה זו, אלא להפך, חתם על העברת </w:t>
      </w:r>
    </w:p>
    <w:p w:rsidR="00721F71" w:rsidRDefault="00454B1E" w:rsidP="00454B1E">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הכספים ללא תנאים ולא ה</w:t>
      </w:r>
      <w:r>
        <w:rPr>
          <w:rFonts w:ascii="David" w:hAnsi="David" w:cs="David" w:hint="cs"/>
          <w:sz w:val="24"/>
          <w:szCs w:val="24"/>
          <w:rtl/>
        </w:rPr>
        <w:t>וכיח</w:t>
      </w:r>
      <w:r w:rsidR="00721F71">
        <w:rPr>
          <w:rFonts w:ascii="David" w:hAnsi="David" w:cs="David"/>
          <w:sz w:val="24"/>
          <w:szCs w:val="24"/>
          <w:rtl/>
        </w:rPr>
        <w:t xml:space="preserve"> התחייבות להשבת הכספים.</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b/>
          <w:bCs/>
          <w:sz w:val="24"/>
          <w:szCs w:val="24"/>
          <w:u w:val="single"/>
          <w:rtl/>
        </w:rPr>
        <w:t>ראה גם:</w:t>
      </w:r>
      <w:r>
        <w:rPr>
          <w:rFonts w:ascii="David" w:hAnsi="David" w:cs="David"/>
          <w:sz w:val="24"/>
          <w:szCs w:val="24"/>
          <w:rtl/>
        </w:rPr>
        <w:t xml:space="preserve"> תמ"ש (ת"א) 6771/07 </w:t>
      </w:r>
      <w:r>
        <w:rPr>
          <w:rFonts w:ascii="David" w:hAnsi="David" w:cs="David"/>
          <w:b/>
          <w:bCs/>
          <w:sz w:val="24"/>
          <w:szCs w:val="24"/>
          <w:u w:val="single"/>
          <w:rtl/>
        </w:rPr>
        <w:t>י.ג. נ' ר.ג.</w:t>
      </w:r>
      <w:r>
        <w:rPr>
          <w:rFonts w:ascii="David" w:hAnsi="David" w:cs="David"/>
          <w:sz w:val="24"/>
          <w:szCs w:val="24"/>
          <w:rtl/>
        </w:rPr>
        <w:t xml:space="preserve"> (פורסם בנבו).</w:t>
      </w:r>
    </w:p>
    <w:p w:rsidR="00721F71" w:rsidRDefault="00721F71" w:rsidP="00721F71">
      <w:pPr>
        <w:rPr>
          <w:rFonts w:ascii="David" w:hAnsi="David"/>
          <w:b/>
          <w:bCs/>
          <w:u w:val="single"/>
          <w:rtl/>
        </w:rPr>
      </w:pPr>
      <w:r>
        <w:rPr>
          <w:rFonts w:ascii="David" w:hAnsi="David"/>
          <w:b/>
          <w:bCs/>
          <w:u w:val="single"/>
          <w:rtl/>
        </w:rPr>
        <w:t>העברת סך של 50,000 ₪ לדודתו של האיש</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מחוות הדעת של המומחה עולה, כי בתאריך 25.06.18 העביר האיש סך 50,000 ₪ </w:t>
      </w:r>
    </w:p>
    <w:p w:rsidR="00721F71" w:rsidRDefault="00721F71" w:rsidP="005D7B20">
      <w:pPr>
        <w:pStyle w:val="ad"/>
        <w:spacing w:after="0" w:line="360" w:lineRule="auto"/>
        <w:ind w:left="719"/>
        <w:rPr>
          <w:rFonts w:ascii="David" w:hAnsi="David" w:cs="David"/>
          <w:sz w:val="24"/>
          <w:szCs w:val="24"/>
        </w:rPr>
      </w:pPr>
      <w:r>
        <w:rPr>
          <w:rFonts w:ascii="David" w:hAnsi="David" w:cs="David"/>
          <w:sz w:val="24"/>
          <w:szCs w:val="24"/>
          <w:rtl/>
        </w:rPr>
        <w:t>מהחשבון המשות</w:t>
      </w:r>
      <w:r w:rsidR="00F408FF">
        <w:rPr>
          <w:rFonts w:ascii="David" w:hAnsi="David" w:cs="David"/>
          <w:sz w:val="24"/>
          <w:szCs w:val="24"/>
          <w:rtl/>
        </w:rPr>
        <w:t>ף לטובת "ע</w:t>
      </w:r>
      <w:r w:rsidR="005D7B20">
        <w:rPr>
          <w:rFonts w:ascii="David" w:hAnsi="David" w:cs="David" w:hint="cs"/>
          <w:sz w:val="24"/>
          <w:szCs w:val="24"/>
          <w:rtl/>
        </w:rPr>
        <w:t>.ג</w:t>
      </w:r>
      <w:r w:rsidR="00F408FF">
        <w:rPr>
          <w:rFonts w:ascii="David" w:hAnsi="David" w:cs="David"/>
          <w:sz w:val="24"/>
          <w:szCs w:val="24"/>
          <w:rtl/>
        </w:rPr>
        <w:t xml:space="preserve">" עבור "הלוואה </w:t>
      </w:r>
      <w:r>
        <w:rPr>
          <w:rFonts w:ascii="David" w:hAnsi="David" w:cs="David"/>
          <w:sz w:val="24"/>
          <w:szCs w:val="24"/>
          <w:rtl/>
        </w:rPr>
        <w:t>לעזרה לרכישת בית לע</w:t>
      </w:r>
      <w:r w:rsidR="005D7B20">
        <w:rPr>
          <w:rFonts w:ascii="David" w:hAnsi="David" w:cs="David" w:hint="cs"/>
          <w:sz w:val="24"/>
          <w:szCs w:val="24"/>
          <w:rtl/>
        </w:rPr>
        <w:t>.ג</w:t>
      </w:r>
      <w:r>
        <w:rPr>
          <w:rFonts w:ascii="David" w:hAnsi="David" w:cs="David"/>
          <w:sz w:val="24"/>
          <w:szCs w:val="24"/>
          <w:rtl/>
        </w:rPr>
        <w:t xml:space="preserve">". </w:t>
      </w:r>
      <w:r>
        <w:rPr>
          <w:rFonts w:ascii="David" w:hAnsi="David" w:cs="David"/>
          <w:b/>
          <w:bCs/>
          <w:sz w:val="24"/>
          <w:szCs w:val="24"/>
          <w:u w:val="single"/>
          <w:rtl/>
        </w:rPr>
        <w:t>ראה גם</w:t>
      </w:r>
      <w:r>
        <w:rPr>
          <w:rFonts w:ascii="David" w:hAnsi="David" w:cs="David"/>
          <w:sz w:val="24"/>
          <w:szCs w:val="24"/>
          <w:rtl/>
        </w:rPr>
        <w:t xml:space="preserve">: נספח 3 לתיק המוצגים של האישה. האיש טען בפני המומחה, כי מדובר בכספים שהשיב לדודתו כנגד הלוואה שניתנה לו. אולם המומחה ציין, כי מהאסמכתא עולה כי הכספים הועברו </w:t>
      </w:r>
      <w:r>
        <w:rPr>
          <w:rFonts w:ascii="David" w:hAnsi="David" w:cs="David"/>
          <w:sz w:val="24"/>
          <w:szCs w:val="24"/>
          <w:rtl/>
        </w:rPr>
        <w:lastRenderedPageBreak/>
        <w:t>לדודה כהלוואה ולא הושבו בגין הלוואה שניתנה. לפיכך כתב המומחה, כי לצורך אימות טענת האיש נדרשת אסמכתא לכך שהתקבלה הלוואה מדודתו של האיש לפני העברה זו.</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לטענת האישה, יש לאזן בין הצדדים את הסכום שהאיש העביר לדודתו, מאחר ומדובר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בסכום שהועבר ללא הסכמתה וללא חתימתה.</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האיש העיד, כי לווה מדודתו סך של 50,000 ₪ לצורך שכירת ייצוג משפטי. </w:t>
      </w:r>
      <w:r>
        <w:rPr>
          <w:rFonts w:ascii="David" w:hAnsi="David" w:cs="David"/>
          <w:b/>
          <w:bCs/>
          <w:sz w:val="24"/>
          <w:szCs w:val="24"/>
          <w:u w:val="single"/>
          <w:rtl/>
        </w:rPr>
        <w:t>ראה</w:t>
      </w:r>
      <w:r>
        <w:rPr>
          <w:rFonts w:ascii="David" w:hAnsi="David" w:cs="David"/>
          <w:sz w:val="24"/>
          <w:szCs w:val="24"/>
          <w:rtl/>
        </w:rPr>
        <w:t xml:space="preserve">: עמ' 74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לפרוטוקול מיום 26.06.22 ש' 5-7, וכן בעמ' 75 לפרוטוקול ש' 3-5. אולם, טענה זו לא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נתמכה בראיה, שכן האיש לא הציג אסמכתא על קבלת סך של 50,000 ₪ מדודתו או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הסכם הלוואה עמה. האיש גם הודה כי הוא חתם לבדו על ההעברה לדודתו, שכן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בזמנו הייתה מספיקה חתימה אחת. </w:t>
      </w:r>
      <w:r>
        <w:rPr>
          <w:rFonts w:ascii="David" w:hAnsi="David" w:cs="David"/>
          <w:b/>
          <w:bCs/>
          <w:sz w:val="24"/>
          <w:szCs w:val="24"/>
          <w:u w:val="single"/>
          <w:rtl/>
        </w:rPr>
        <w:t>ראה</w:t>
      </w:r>
      <w:r>
        <w:rPr>
          <w:rFonts w:ascii="David" w:hAnsi="David" w:cs="David"/>
          <w:sz w:val="24"/>
          <w:szCs w:val="24"/>
          <w:rtl/>
        </w:rPr>
        <w:t xml:space="preserve">: מעמ' 76 לפרוטוקול מיום 22.06.22 ש' 26 ועד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עמ' 77 לפרוטוקול ש' 16.</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על אף שלא הוכח כי הסך של 50,000 ₪ הועבר לדודה של האיש כנגד הלוואה שניתנה</w:t>
      </w:r>
    </w:p>
    <w:p w:rsidR="00F408FF"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לאיש</w:t>
      </w:r>
      <w:r w:rsidR="00F408FF">
        <w:rPr>
          <w:rFonts w:ascii="David" w:hAnsi="David" w:cs="David" w:hint="cs"/>
          <w:sz w:val="24"/>
          <w:szCs w:val="24"/>
          <w:rtl/>
        </w:rPr>
        <w:t xml:space="preserve"> ועל אף שהאישה לא חתמה על העברה זו</w:t>
      </w:r>
      <w:r>
        <w:rPr>
          <w:rFonts w:ascii="David" w:hAnsi="David" w:cs="David"/>
          <w:sz w:val="24"/>
          <w:szCs w:val="24"/>
          <w:rtl/>
        </w:rPr>
        <w:t xml:space="preserve">, איני רואה מקום להורות לאיש להשיב </w:t>
      </w:r>
    </w:p>
    <w:p w:rsidR="00F408FF" w:rsidRDefault="00F408FF" w:rsidP="00F408FF">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מחצית הסכום הנ"ל לידי האישה, שכן גם העברה זו בוצעה טרם חתימת הסכם הגירושין </w:t>
      </w:r>
    </w:p>
    <w:p w:rsidR="00D56332" w:rsidRDefault="00F408FF" w:rsidP="00D56332">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ואישורו בבית המשפט. לפיכך, הסכם הגירושין סותם את הגולל על האפשרות לתבוע השבת </w:t>
      </w:r>
    </w:p>
    <w:p w:rsidR="00721F71" w:rsidRDefault="00D56332" w:rsidP="00D56332">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כספים שהועברו ע"י מי מהצדדים טרם חתימת ההסכם.</w:t>
      </w:r>
    </w:p>
    <w:p w:rsidR="00721F71" w:rsidRDefault="00721F71" w:rsidP="00721F71">
      <w:pPr>
        <w:spacing w:line="360" w:lineRule="auto"/>
        <w:rPr>
          <w:rFonts w:ascii="David" w:hAnsi="David"/>
          <w:b/>
          <w:bCs/>
          <w:u w:val="single"/>
          <w:rtl/>
        </w:rPr>
      </w:pPr>
      <w:r>
        <w:rPr>
          <w:rFonts w:ascii="David" w:hAnsi="David"/>
          <w:b/>
          <w:bCs/>
          <w:u w:val="single"/>
          <w:rtl/>
        </w:rPr>
        <w:t>לסיכום</w:t>
      </w:r>
    </w:p>
    <w:p w:rsidR="00721F71" w:rsidRDefault="00721F71" w:rsidP="005D7B20">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לאור כל האמור לעיל, אני מורה כי הכספים שהתקבלו מ</w:t>
      </w:r>
      <w:r w:rsidR="005D7B20">
        <w:rPr>
          <w:rFonts w:ascii="David" w:hAnsi="David" w:cs="David" w:hint="cs"/>
          <w:sz w:val="24"/>
          <w:szCs w:val="24"/>
          <w:rtl/>
        </w:rPr>
        <w:t xml:space="preserve"> </w:t>
      </w:r>
      <w:r w:rsidR="005D7B20">
        <w:rPr>
          <w:rFonts w:ascii="David" w:hAnsi="David" w:cs="David"/>
          <w:sz w:val="24"/>
          <w:szCs w:val="24"/>
        </w:rPr>
        <w:t>bbb</w:t>
      </w:r>
      <w:r>
        <w:rPr>
          <w:rFonts w:ascii="David" w:hAnsi="David" w:cs="David"/>
          <w:sz w:val="24"/>
          <w:szCs w:val="24"/>
          <w:rtl/>
        </w:rPr>
        <w:t xml:space="preserve"> יתחלקו בין הצדדים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בחלקים שווים, ללא השבת כספים ע"י מי מהצדדים. לפיכך, הסכום שמוחזק בחשבון </w:t>
      </w:r>
    </w:p>
    <w:p w:rsidR="00D56332" w:rsidRDefault="00721F71" w:rsidP="00D56332">
      <w:pPr>
        <w:pStyle w:val="ad"/>
        <w:spacing w:after="0" w:line="360" w:lineRule="auto"/>
        <w:ind w:left="509"/>
        <w:rPr>
          <w:rFonts w:ascii="David" w:hAnsi="David" w:cs="David"/>
          <w:sz w:val="24"/>
          <w:szCs w:val="24"/>
          <w:rtl/>
        </w:rPr>
      </w:pPr>
      <w:r>
        <w:rPr>
          <w:rFonts w:ascii="David" w:hAnsi="David" w:cs="David"/>
          <w:sz w:val="24"/>
          <w:szCs w:val="24"/>
          <w:rtl/>
        </w:rPr>
        <w:tab/>
        <w:t>המשותף ישוחרר לידי האישה</w:t>
      </w:r>
      <w:r w:rsidR="00D56332">
        <w:rPr>
          <w:rFonts w:ascii="David" w:hAnsi="David" w:cs="David" w:hint="cs"/>
          <w:sz w:val="24"/>
          <w:szCs w:val="24"/>
          <w:rtl/>
        </w:rPr>
        <w:t xml:space="preserve">, בכפוף לתשלום הפרש המזונות הרטרואקטיבי לידי האיש, </w:t>
      </w:r>
    </w:p>
    <w:p w:rsidR="00721F71" w:rsidRDefault="00D56332" w:rsidP="00D56332">
      <w:pPr>
        <w:pStyle w:val="ad"/>
        <w:spacing w:after="0" w:line="360" w:lineRule="auto"/>
        <w:ind w:left="509"/>
        <w:rPr>
          <w:rFonts w:ascii="David" w:hAnsi="David" w:cs="David"/>
          <w:sz w:val="24"/>
          <w:szCs w:val="24"/>
          <w:rtl/>
        </w:rPr>
      </w:pPr>
      <w:r>
        <w:rPr>
          <w:rFonts w:ascii="David" w:hAnsi="David" w:cs="David"/>
          <w:sz w:val="24"/>
          <w:szCs w:val="24"/>
          <w:rtl/>
        </w:rPr>
        <w:tab/>
      </w:r>
      <w:r>
        <w:rPr>
          <w:rFonts w:ascii="David" w:hAnsi="David" w:cs="David" w:hint="cs"/>
          <w:sz w:val="24"/>
          <w:szCs w:val="24"/>
          <w:rtl/>
        </w:rPr>
        <w:t>כמפורט בסעיף 144 לפסק הדין</w:t>
      </w:r>
      <w:r w:rsidR="00721F71">
        <w:rPr>
          <w:rFonts w:ascii="David" w:hAnsi="David" w:cs="David"/>
          <w:sz w:val="24"/>
          <w:szCs w:val="24"/>
          <w:rtl/>
        </w:rPr>
        <w:t>.</w:t>
      </w:r>
    </w:p>
    <w:p w:rsidR="00721F71" w:rsidRDefault="00721F71" w:rsidP="00721F71">
      <w:pPr>
        <w:pStyle w:val="ad"/>
        <w:numPr>
          <w:ilvl w:val="0"/>
          <w:numId w:val="1"/>
        </w:numPr>
        <w:spacing w:after="0" w:line="360" w:lineRule="auto"/>
        <w:ind w:left="509" w:hanging="291"/>
        <w:rPr>
          <w:rFonts w:ascii="David" w:hAnsi="David" w:cs="David"/>
          <w:sz w:val="24"/>
          <w:szCs w:val="24"/>
          <w:rtl/>
        </w:rPr>
      </w:pPr>
      <w:r>
        <w:rPr>
          <w:rFonts w:ascii="David" w:hAnsi="David" w:cs="David"/>
          <w:sz w:val="24"/>
          <w:szCs w:val="24"/>
          <w:rtl/>
        </w:rPr>
        <w:t xml:space="preserve">בהתאם לחוות הדעת של המומחה, קיימות לצדדים גם זכויות שאינן נזילות בסכומים </w:t>
      </w:r>
    </w:p>
    <w:p w:rsidR="00721F71" w:rsidRDefault="00721F71" w:rsidP="00721F71">
      <w:pPr>
        <w:pStyle w:val="ad"/>
        <w:spacing w:after="0" w:line="360" w:lineRule="auto"/>
        <w:ind w:left="509"/>
        <w:rPr>
          <w:rFonts w:ascii="David" w:hAnsi="David" w:cs="David"/>
          <w:sz w:val="24"/>
          <w:szCs w:val="24"/>
        </w:rPr>
      </w:pPr>
      <w:r>
        <w:rPr>
          <w:rFonts w:ascii="David" w:hAnsi="David" w:cs="David"/>
          <w:sz w:val="24"/>
          <w:szCs w:val="24"/>
          <w:rtl/>
        </w:rPr>
        <w:tab/>
        <w:t xml:space="preserve">נמוכים. במידה ותינתן הסכמת האיש להיוון הזכויות הלא נזילות, ישלם האיש לאישה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את סכום ההיוון, כמפורט בעמוד 2 לחוות הדעת (24,108 ₪ סכום ריאלי להעברה נכון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למועד הדו"ח) בתוך 30 ימים ממועד מתן פסק דין. בהעדר הסכמה, יפנו הצדדים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 xml:space="preserve">למומחה לקבלת פסיקתאות מתאימות בהתאם לחוק לחלוקת חיסכון פנסיוני בין בני </w:t>
      </w:r>
    </w:p>
    <w:p w:rsidR="00721F71" w:rsidRDefault="00721F71" w:rsidP="00721F71">
      <w:pPr>
        <w:pStyle w:val="ad"/>
        <w:spacing w:after="0" w:line="360" w:lineRule="auto"/>
        <w:ind w:left="509"/>
        <w:rPr>
          <w:rFonts w:ascii="David" w:hAnsi="David" w:cs="David"/>
          <w:sz w:val="24"/>
          <w:szCs w:val="24"/>
          <w:rtl/>
        </w:rPr>
      </w:pPr>
      <w:r>
        <w:rPr>
          <w:rFonts w:ascii="David" w:hAnsi="David" w:cs="David"/>
          <w:sz w:val="24"/>
          <w:szCs w:val="24"/>
          <w:rtl/>
        </w:rPr>
        <w:tab/>
        <w:t>הזוג שנפרדו התשע"ד 2014.</w:t>
      </w:r>
    </w:p>
    <w:p w:rsidR="00D56332" w:rsidRDefault="00721F71" w:rsidP="00D56332">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 xml:space="preserve">בגין </w:t>
      </w:r>
      <w:r w:rsidR="00D56332">
        <w:rPr>
          <w:rFonts w:ascii="David" w:hAnsi="David" w:cs="David" w:hint="cs"/>
          <w:sz w:val="24"/>
          <w:szCs w:val="24"/>
          <w:rtl/>
        </w:rPr>
        <w:t>התביעה לאכיפת הסכם גירושין</w:t>
      </w:r>
      <w:r>
        <w:rPr>
          <w:rFonts w:ascii="David" w:hAnsi="David" w:cs="David"/>
          <w:sz w:val="24"/>
          <w:szCs w:val="24"/>
          <w:rtl/>
        </w:rPr>
        <w:t xml:space="preserve"> יישא האיש בהוצאות המשפט של האישה בסך של </w:t>
      </w:r>
    </w:p>
    <w:p w:rsidR="00D56332" w:rsidRDefault="00D56332" w:rsidP="00D56332">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 xml:space="preserve">30,000 ₪ שישולמו בתוך 30 ימים מהיום. האישה רשאית לקזז את הוצאות המשפט </w:t>
      </w:r>
    </w:p>
    <w:p w:rsidR="00721F71" w:rsidRDefault="00D56332" w:rsidP="00D56332">
      <w:pPr>
        <w:pStyle w:val="ad"/>
        <w:spacing w:after="0" w:line="360" w:lineRule="auto"/>
        <w:ind w:left="509"/>
        <w:rPr>
          <w:rFonts w:ascii="David" w:hAnsi="David" w:cs="David"/>
          <w:sz w:val="24"/>
          <w:szCs w:val="24"/>
          <w:rtl/>
        </w:rPr>
      </w:pPr>
      <w:r>
        <w:rPr>
          <w:rFonts w:ascii="David" w:hAnsi="David" w:cs="David"/>
          <w:sz w:val="24"/>
          <w:szCs w:val="24"/>
          <w:rtl/>
        </w:rPr>
        <w:tab/>
      </w:r>
      <w:r w:rsidR="00721F71">
        <w:rPr>
          <w:rFonts w:ascii="David" w:hAnsi="David" w:cs="David"/>
          <w:sz w:val="24"/>
          <w:szCs w:val="24"/>
          <w:rtl/>
        </w:rPr>
        <w:t>שנפסקו לזכותה מהחוב שנצבר בין הפרש המזונות כאמור בפסק דיני זה.</w:t>
      </w:r>
    </w:p>
    <w:p w:rsidR="00721F71" w:rsidRDefault="00721F71" w:rsidP="00721F71">
      <w:pPr>
        <w:pStyle w:val="ad"/>
        <w:numPr>
          <w:ilvl w:val="0"/>
          <w:numId w:val="1"/>
        </w:numPr>
        <w:spacing w:after="0" w:line="360" w:lineRule="auto"/>
        <w:ind w:left="509" w:hanging="291"/>
        <w:rPr>
          <w:rFonts w:ascii="David" w:hAnsi="David" w:cs="David"/>
          <w:sz w:val="24"/>
          <w:szCs w:val="24"/>
        </w:rPr>
      </w:pPr>
      <w:r>
        <w:rPr>
          <w:rFonts w:ascii="David" w:hAnsi="David" w:cs="David"/>
          <w:sz w:val="24"/>
          <w:szCs w:val="24"/>
          <w:rtl/>
        </w:rPr>
        <w:t>תואיל המזכירות להמציא החלטתי זו לצדדים ולסגור את התיקים התלויים ועומדים.</w:t>
      </w:r>
    </w:p>
    <w:p w:rsidR="00D56332" w:rsidRDefault="00D56332" w:rsidP="00721F71">
      <w:pPr>
        <w:pStyle w:val="ad"/>
        <w:numPr>
          <w:ilvl w:val="0"/>
          <w:numId w:val="1"/>
        </w:numPr>
        <w:spacing w:after="0" w:line="360" w:lineRule="auto"/>
        <w:ind w:left="509" w:hanging="291"/>
        <w:rPr>
          <w:rFonts w:ascii="David" w:hAnsi="David" w:cs="David"/>
          <w:sz w:val="24"/>
          <w:szCs w:val="24"/>
          <w:rtl/>
        </w:rPr>
      </w:pPr>
      <w:r>
        <w:rPr>
          <w:rFonts w:ascii="David" w:hAnsi="David" w:cs="David" w:hint="cs"/>
          <w:sz w:val="24"/>
          <w:szCs w:val="24"/>
          <w:rtl/>
        </w:rPr>
        <w:t>פסק הדין ניתן לפרסום בהעדר פרטים מזהים.</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ו' אלול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23 אוגוסט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677F0" w:rsidP="00633C4F">
      <w:pPr>
        <w:spacing w:line="360" w:lineRule="auto"/>
        <w:ind w:left="3600" w:firstLine="720"/>
      </w:pPr>
      <w:sdt>
        <w:sdtPr>
          <w:rPr>
            <w:rtl/>
          </w:rPr>
          <w:alias w:val="MergeField"/>
          <w:tag w:val="1237"/>
          <w:id w:val="-1674413962"/>
        </w:sdtPr>
        <w:sdtEndPr/>
        <w:sdtContent>
          <w:r w:rsidR="00DA542C">
            <w:drawing>
              <wp:inline distT="0" distB="0" distL="0" distR="0" wp14:editId="50D07946">
                <wp:extent cx="1609725" cy="1028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1" cstate="print">
                          <a:extLst/>
                        </a:blip>
                        <a:stretch>
                          <a:fillRect/>
                        </a:stretch>
                      </pic:blipFill>
                      <pic:spPr>
                        <a:xfrm>
                          <a:off x="0" y="0"/>
                          <a:ext cx="1609725" cy="10287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2"/>
      <w:headerReference w:type="default" r:id="rId13"/>
      <w:footerReference w:type="even" r:id="rId14"/>
      <w:footerReference w:type="default" r:id="rId15"/>
      <w:headerReference w:type="first" r:id="rId16"/>
      <w:footerReference w:type="first" r:id="rId17"/>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677F0" w:rsidRDefault="009677F0">
      <w:r>
        <w:separator/>
      </w:r>
    </w:p>
  </w:endnote>
  <w:endnote w:type="continuationSeparator" w:id="0">
    <w:p w:rsidR="009677F0" w:rsidRDefault="00967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6DD" w:rsidRDefault="004126DD">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42C" w:rsidRPr="004E6E3C" w:rsidRDefault="00DA542C">
    <w:pPr>
      <w:pStyle w:val="a4"/>
      <w:jc w:val="center"/>
      <w:rPr>
        <w:rStyle w:val="ab"/>
      </w:rPr>
    </w:pPr>
    <w:r w:rsidRPr="004E6E3C">
      <w:rPr>
        <w:rStyle w:val="ab"/>
        <w:rFonts w:cs="Times New Roman"/>
      </w:rPr>
      <w:fldChar w:fldCharType="begin"/>
    </w:r>
    <w:r w:rsidRPr="004E6E3C">
      <w:rPr>
        <w:rStyle w:val="ab"/>
        <w:rFonts w:cs="Times New Roman"/>
      </w:rPr>
      <w:instrText xml:space="preserve"> PAGE </w:instrText>
    </w:r>
    <w:r w:rsidRPr="004E6E3C">
      <w:rPr>
        <w:rStyle w:val="ab"/>
        <w:rFonts w:cs="Times New Roman"/>
      </w:rPr>
      <w:fldChar w:fldCharType="separate"/>
    </w:r>
    <w:r w:rsidR="00615E07">
      <w:rPr>
        <w:rStyle w:val="ab"/>
        <w:rFonts w:cs="Times New Roman"/>
        <w:rtl/>
      </w:rPr>
      <w:t>1</w:t>
    </w:r>
    <w:r w:rsidRPr="004E6E3C">
      <w:rPr>
        <w:rStyle w:val="ab"/>
        <w:rFonts w:cs="Times New Roman"/>
      </w:rPr>
      <w:fldChar w:fldCharType="end"/>
    </w:r>
    <w:r w:rsidRPr="004E6E3C">
      <w:rPr>
        <w:rStyle w:val="ab"/>
        <w:rFonts w:hint="cs"/>
        <w:rtl/>
      </w:rPr>
      <w:t xml:space="preserve"> מתוך </w:t>
    </w:r>
    <w:r w:rsidRPr="004E6E3C">
      <w:rPr>
        <w:rStyle w:val="ab"/>
      </w:rPr>
      <w:fldChar w:fldCharType="begin"/>
    </w:r>
    <w:r w:rsidRPr="004E6E3C">
      <w:rPr>
        <w:rStyle w:val="ab"/>
      </w:rPr>
      <w:instrText xml:space="preserve"> NUMPAGES </w:instrText>
    </w:r>
    <w:r w:rsidRPr="004E6E3C">
      <w:rPr>
        <w:rStyle w:val="ab"/>
      </w:rPr>
      <w:fldChar w:fldCharType="separate"/>
    </w:r>
    <w:r w:rsidR="00615E07">
      <w:rPr>
        <w:rStyle w:val="ab"/>
        <w:rtl/>
      </w:rPr>
      <w:t>34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6DD" w:rsidRDefault="004126D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677F0" w:rsidRDefault="009677F0">
      <w:r>
        <w:separator/>
      </w:r>
    </w:p>
  </w:footnote>
  <w:footnote w:type="continuationSeparator" w:id="0">
    <w:p w:rsidR="009677F0" w:rsidRDefault="00967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6DD" w:rsidRDefault="004126DD">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42C" w:rsidRDefault="00DA542C">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DA542C" w:rsidTr="00541598">
      <w:trPr>
        <w:trHeight w:hRule="exact" w:val="670"/>
        <w:jc w:val="center"/>
      </w:trPr>
      <w:sdt>
        <w:sdtPr>
          <w:rPr>
            <w:rtl/>
          </w:rPr>
          <w:alias w:val="1174"/>
          <w:tag w:val="1174"/>
          <w:id w:val="-1775709220"/>
          <w:text/>
        </w:sdtPr>
        <w:sdtEndPr/>
        <w:sdtContent>
          <w:tc>
            <w:tcPr>
              <w:tcW w:w="8721" w:type="dxa"/>
              <w:gridSpan w:val="2"/>
            </w:tcPr>
            <w:p w:rsidR="00DA542C" w:rsidRDefault="00DA542C">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בפתח תקווה</w:t>
              </w:r>
            </w:p>
          </w:tc>
        </w:sdtContent>
      </w:sdt>
    </w:tr>
    <w:tr w:rsidR="00DA542C">
      <w:trPr>
        <w:trHeight w:val="337"/>
        <w:jc w:val="center"/>
      </w:trPr>
      <w:tc>
        <w:tcPr>
          <w:tcW w:w="5047" w:type="dxa"/>
        </w:tcPr>
        <w:p w:rsidR="00DA542C" w:rsidRDefault="00DA542C">
          <w:pPr>
            <w:rPr>
              <w:b/>
              <w:bCs/>
              <w:noProof w:val="0"/>
              <w:sz w:val="26"/>
              <w:szCs w:val="26"/>
              <w:rtl/>
            </w:rPr>
          </w:pPr>
        </w:p>
      </w:tc>
      <w:tc>
        <w:tcPr>
          <w:tcW w:w="3674" w:type="dxa"/>
        </w:tcPr>
        <w:p w:rsidR="00DA542C" w:rsidRDefault="00DA542C">
          <w:pPr>
            <w:pStyle w:val="a3"/>
            <w:jc w:val="right"/>
            <w:rPr>
              <w:b/>
              <w:bCs/>
              <w:noProof w:val="0"/>
              <w:sz w:val="26"/>
              <w:szCs w:val="26"/>
              <w:rtl/>
            </w:rPr>
          </w:pPr>
        </w:p>
      </w:tc>
    </w:tr>
    <w:tr w:rsidR="00DA542C">
      <w:trPr>
        <w:trHeight w:val="337"/>
        <w:jc w:val="center"/>
      </w:trPr>
      <w:tc>
        <w:tcPr>
          <w:tcW w:w="8721" w:type="dxa"/>
          <w:gridSpan w:val="2"/>
        </w:tcPr>
        <w:p w:rsidR="00DA542C" w:rsidRDefault="009677F0" w:rsidP="003467C7">
          <w:pPr>
            <w:rPr>
              <w:b/>
              <w:bCs/>
              <w:noProof w:val="0"/>
              <w:sz w:val="26"/>
              <w:szCs w:val="26"/>
              <w:rtl/>
            </w:rPr>
          </w:pPr>
          <w:sdt>
            <w:sdtPr>
              <w:rPr>
                <w:b/>
                <w:bCs/>
                <w:noProof w:val="0"/>
                <w:sz w:val="26"/>
                <w:szCs w:val="26"/>
                <w:rtl/>
              </w:rPr>
              <w:alias w:val="1170"/>
              <w:tag w:val="1170"/>
              <w:id w:val="299038016"/>
              <w:text w:multiLine="1"/>
            </w:sdtPr>
            <w:sdtEndPr/>
            <w:sdtContent>
              <w:r w:rsidR="00DA542C">
                <w:rPr>
                  <w:b/>
                  <w:bCs/>
                  <w:noProof w:val="0"/>
                  <w:sz w:val="26"/>
                  <w:szCs w:val="26"/>
                  <w:rtl/>
                </w:rPr>
                <w:t>תלה"מ</w:t>
              </w:r>
            </w:sdtContent>
          </w:sdt>
          <w:r w:rsidR="00DA542C">
            <w:rPr>
              <w:b/>
              <w:bCs/>
              <w:noProof w:val="0"/>
              <w:sz w:val="26"/>
              <w:szCs w:val="26"/>
              <w:rtl/>
            </w:rPr>
            <w:t xml:space="preserve"> </w:t>
          </w:r>
          <w:sdt>
            <w:sdtPr>
              <w:rPr>
                <w:b/>
                <w:bCs/>
                <w:noProof w:val="0"/>
                <w:sz w:val="26"/>
                <w:szCs w:val="26"/>
                <w:rtl/>
              </w:rPr>
              <w:alias w:val="1171"/>
              <w:tag w:val="1171"/>
              <w:id w:val="81650337"/>
              <w:text w:multiLine="1"/>
            </w:sdtPr>
            <w:sdtEndPr/>
            <w:sdtContent>
              <w:r w:rsidR="00DA542C">
                <w:rPr>
                  <w:b/>
                  <w:bCs/>
                  <w:noProof w:val="0"/>
                  <w:sz w:val="26"/>
                  <w:szCs w:val="26"/>
                  <w:rtl/>
                </w:rPr>
                <w:t>21606-08-20</w:t>
              </w:r>
            </w:sdtContent>
          </w:sdt>
          <w:r w:rsidR="00DA542C">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3467C7">
                <w:rPr>
                  <w:b/>
                  <w:bCs/>
                  <w:noProof w:val="0"/>
                  <w:sz w:val="26"/>
                  <w:szCs w:val="26"/>
                  <w:rtl/>
                </w:rPr>
                <w:t xml:space="preserve">     </w:t>
              </w:r>
            </w:sdtContent>
          </w:sdt>
        </w:p>
        <w:p w:rsidR="00DA542C" w:rsidRPr="00957C90" w:rsidRDefault="00DA542C">
          <w:pPr>
            <w:rPr>
              <w:b/>
              <w:bCs/>
              <w:noProof w:val="0"/>
              <w:sz w:val="2"/>
              <w:szCs w:val="2"/>
              <w:rtl/>
            </w:rPr>
          </w:pPr>
        </w:p>
        <w:p w:rsidR="00DA542C" w:rsidRDefault="00DA542C" w:rsidP="00957C90">
          <w:pPr>
            <w:rPr>
              <w:b/>
              <w:bCs/>
              <w:noProof w:val="0"/>
              <w:sz w:val="26"/>
              <w:szCs w:val="26"/>
              <w:rtl/>
            </w:rPr>
          </w:pPr>
          <w:r>
            <w:rPr>
              <w:rFonts w:hint="cs"/>
              <w:b/>
              <w:bCs/>
              <w:noProof w:val="0"/>
              <w:sz w:val="26"/>
              <w:szCs w:val="26"/>
              <w:rtl/>
            </w:rPr>
            <w:t>תלה"מ 57694-12-20</w:t>
          </w:r>
        </w:p>
        <w:p w:rsidR="00DA542C" w:rsidRPr="00957C90" w:rsidRDefault="00DA542C">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DA542C" w:rsidRDefault="00DA542C">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6DD" w:rsidRDefault="004126D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6168A7"/>
    <w:multiLevelType w:val="hybridMultilevel"/>
    <w:tmpl w:val="E38C0B60"/>
    <w:lvl w:ilvl="0" w:tplc="E7AC49C6">
      <w:start w:val="1"/>
      <w:numFmt w:val="decimal"/>
      <w:lvlText w:val="%1."/>
      <w:lvlJc w:val="left"/>
      <w:pPr>
        <w:ind w:left="720" w:hanging="360"/>
      </w:pPr>
      <w:rPr>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502D0B20"/>
    <w:multiLevelType w:val="hybridMultilevel"/>
    <w:tmpl w:val="FBFA7248"/>
    <w:lvl w:ilvl="0" w:tplc="976EF484">
      <w:start w:val="1"/>
      <w:numFmt w:val="hebrew1"/>
      <w:lvlText w:val="%1."/>
      <w:lvlJc w:val="left"/>
      <w:pPr>
        <w:ind w:left="1079" w:hanging="360"/>
      </w:pPr>
    </w:lvl>
    <w:lvl w:ilvl="1" w:tplc="04090019">
      <w:start w:val="1"/>
      <w:numFmt w:val="lowerLetter"/>
      <w:lvlText w:val="%2."/>
      <w:lvlJc w:val="left"/>
      <w:pPr>
        <w:ind w:left="1799" w:hanging="360"/>
      </w:pPr>
    </w:lvl>
    <w:lvl w:ilvl="2" w:tplc="0409001B">
      <w:start w:val="1"/>
      <w:numFmt w:val="lowerRoman"/>
      <w:lvlText w:val="%3."/>
      <w:lvlJc w:val="right"/>
      <w:pPr>
        <w:ind w:left="2519" w:hanging="180"/>
      </w:pPr>
    </w:lvl>
    <w:lvl w:ilvl="3" w:tplc="0409000F">
      <w:start w:val="1"/>
      <w:numFmt w:val="decimal"/>
      <w:lvlText w:val="%4."/>
      <w:lvlJc w:val="left"/>
      <w:pPr>
        <w:ind w:left="3239" w:hanging="360"/>
      </w:pPr>
    </w:lvl>
    <w:lvl w:ilvl="4" w:tplc="04090019">
      <w:start w:val="1"/>
      <w:numFmt w:val="lowerLetter"/>
      <w:lvlText w:val="%5."/>
      <w:lvlJc w:val="left"/>
      <w:pPr>
        <w:ind w:left="3959" w:hanging="360"/>
      </w:pPr>
    </w:lvl>
    <w:lvl w:ilvl="5" w:tplc="0409001B">
      <w:start w:val="1"/>
      <w:numFmt w:val="lowerRoman"/>
      <w:lvlText w:val="%6."/>
      <w:lvlJc w:val="right"/>
      <w:pPr>
        <w:ind w:left="4679" w:hanging="180"/>
      </w:pPr>
    </w:lvl>
    <w:lvl w:ilvl="6" w:tplc="0409000F">
      <w:start w:val="1"/>
      <w:numFmt w:val="decimal"/>
      <w:lvlText w:val="%7."/>
      <w:lvlJc w:val="left"/>
      <w:pPr>
        <w:ind w:left="5399" w:hanging="360"/>
      </w:pPr>
    </w:lvl>
    <w:lvl w:ilvl="7" w:tplc="04090019">
      <w:start w:val="1"/>
      <w:numFmt w:val="lowerLetter"/>
      <w:lvlText w:val="%8."/>
      <w:lvlJc w:val="left"/>
      <w:pPr>
        <w:ind w:left="6119" w:hanging="360"/>
      </w:pPr>
    </w:lvl>
    <w:lvl w:ilvl="8" w:tplc="0409001B">
      <w:start w:val="1"/>
      <w:numFmt w:val="lowerRoman"/>
      <w:lvlText w:val="%9."/>
      <w:lvlJc w:val="right"/>
      <w:pPr>
        <w:ind w:left="6839" w:hanging="180"/>
      </w:pPr>
    </w:lvl>
  </w:abstractNum>
  <w:abstractNum w:abstractNumId="2" w15:restartNumberingAfterBreak="0">
    <w:nsid w:val="58C421F1"/>
    <w:multiLevelType w:val="hybridMultilevel"/>
    <w:tmpl w:val="BE1CE36E"/>
    <w:lvl w:ilvl="0" w:tplc="B73E731E">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63E171F2"/>
    <w:multiLevelType w:val="hybridMultilevel"/>
    <w:tmpl w:val="A642D41A"/>
    <w:lvl w:ilvl="0" w:tplc="85AA539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62975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629758&amp;lt;/CaseID&amp;gt;_x000d__x000a_        &amp;lt;CaseMonth&amp;gt;8&amp;lt;/CaseMonth&amp;gt;_x000d__x000a_        &amp;lt;CaseYear&amp;gt;2020&amp;lt;/CaseYear&amp;gt;_x000d__x000a_        &amp;lt;CaseNumber&amp;gt;21606&amp;lt;/CaseNumber&amp;gt;_x000d__x000a_        &amp;lt;NumeratorGroupID&amp;gt;1&amp;lt;/NumeratorGroupID&amp;gt;_x000d__x000a_        &amp;lt;CaseName&amp;gt;ארבייטמן נ&amp;#39; ארבייטמן&amp;lt;/CaseName&amp;gt;_x000d__x000a_        &amp;lt;CourtID&amp;gt;35&amp;lt;/CourtID&amp;gt;_x000d__x000a_        &amp;lt;CaseTypeID&amp;gt;10262&amp;lt;/CaseTypeID&amp;gt;_x000d__x000a_        &amp;lt;CaseInterestID&amp;gt;10118&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606-08-20&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1-22T09:00:00+02:00&amp;lt;/CasePreviousSessionDate&amp;gt;_x000d__x000a_        &amp;lt;CaseNextDeterminingTask&amp;gt;34&amp;lt;/CaseNextDeterminingTask&amp;gt;_x000d__x000a_        &amp;lt;TemporaryAidStatus /&amp;gt;_x000d__x000a_        &amp;lt;CaseOpenDate&amp;gt;2020-08-11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CasePreviousSessionTypeID&amp;gt;38&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629758&amp;lt;/CaseID&amp;gt;_x000d__x000a_        &amp;lt;CaseMonth&amp;gt;8&amp;lt;/CaseMonth&amp;gt;_x000d__x000a_        &amp;lt;CaseYear&amp;gt;2020&amp;lt;/CaseYear&amp;gt;_x000d__x000a_        &amp;lt;CaseNumber&amp;gt;21606&amp;lt;/CaseNumber&amp;gt;_x000d__x000a_        &amp;lt;NumeratorGroupID&amp;gt;1&amp;lt;/NumeratorGroupID&amp;gt;_x000d__x000a_        &amp;lt;CaseName&amp;gt;ארבייטמן נ&amp;#39; ארבייטמן&amp;lt;/CaseName&amp;gt;_x000d__x000a_        &amp;lt;CourtID&amp;gt;35&amp;lt;/CourtID&amp;gt;_x000d__x000a_        &amp;lt;CaseTypeID&amp;gt;10262&amp;lt;/CaseTypeID&amp;gt;_x000d__x000a_        &amp;lt;CaseInterestID&amp;gt;10118&amp;lt;/CaseInterestID&amp;gt;_x000d__x000a_        &amp;lt;CaseJudgeName&amp;gt;מורן ואלך-ניס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1606-08-20&amp;lt;/CaseDisplayIdentifier&amp;gt;_x000d__x000a_        &amp;lt;CaseTypeDesc&amp;gt;תלה&amp;quot;מ&amp;lt;/CaseTypeDesc&amp;gt;_x000d__x000a_        &amp;lt;CourtDesc&amp;gt;שלום פתח תקווה&amp;lt;/CourtDesc&amp;gt;_x000d__x000a_        &amp;lt;CaseStageDesc&amp;gt;תיק אלקטרוני&amp;lt;/CaseStageDesc&amp;gt;_x000d__x000a_        &amp;lt;CaseNextDeterminingTask&amp;gt;34&amp;lt;/CaseNextDeterminingTask&amp;gt;_x000d__x000a_        &amp;lt;CaseOpenDate&amp;gt;2020-08-11T07:00:00+03: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ורן&amp;lt;/CaseJudgeFirstName&amp;gt;_x000d__x000a_        &amp;lt;CaseJudgeLastName&amp;gt;ואלך-ניסן&amp;lt;/CaseJudgeLastName&amp;gt;_x000d__x000a_        &amp;lt;JudicalPersonID&amp;gt;031413636@GOV.IL&amp;lt;/JudicalPersonID&amp;gt;_x000d__x000a_        &amp;lt;IsJudicalPanel&amp;gt;false&amp;lt;/IsJudicalPanel&amp;gt;_x000d__x000a_        &amp;lt;CourtDisplayName&amp;gt;בית משפט לענייני משפחה בפתח תקוו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3-08-23T15:06:44.8283129+03:00&amp;lt;/DecisionStatusChangeDate&amp;gt;_x000d__x000a_        &amp;lt;DecisionSignatureDate&amp;gt;2023-08-23T15:06:44.8283129+03:00&amp;lt;/DecisionSignatureDate&amp;gt;_x000d__x000a_        &amp;lt;DecisionSignatureUserID&amp;gt;031413636@GOV.IL&amp;lt;/DecisionSignatureUserID&amp;gt;_x000d__x000a_        &amp;lt;DecisionCreateDate&amp;gt;2023-08-23T15:06:44.8283129+03:00&amp;lt;/DecisionCreateDate&amp;gt;_x000d__x000a_        &amp;lt;DecisionChangeDate&amp;gt;2023-08-23T15:06:44.8283129+03:00&amp;lt;/DecisionChangeDate&amp;gt;_x000d__x000a_        &amp;lt;DecisionChangeUserID&amp;gt;0314136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14136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1413636@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1&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629758&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118"/>
    <w:docVar w:name="NGCS.TemplateCaseTypeID" w:val="10262"/>
    <w:docVar w:name="NGCS.TemplateCategoryID" w:val="80"/>
    <w:docVar w:name="NGCS.TemplateCourtID" w:val="35"/>
    <w:docVar w:name="NGCS.TemplateProceedingID" w:val="3"/>
    <w:docVar w:name="SelectedDocumentID" w:val="321384851"/>
    <w:docVar w:name="WordClientAssemblyName" w:val="NGCS.Decision.ClientWordBL"/>
    <w:docVar w:name="WordClientClassName" w:val="NGCS.Decision.ClientWordBL.DecisionClient"/>
  </w:docVars>
  <w:rsids>
    <w:rsidRoot w:val="00694556"/>
    <w:rsid w:val="00000DEE"/>
    <w:rsid w:val="00005C8B"/>
    <w:rsid w:val="000146C2"/>
    <w:rsid w:val="00016C35"/>
    <w:rsid w:val="00024ED1"/>
    <w:rsid w:val="000258FD"/>
    <w:rsid w:val="000439BE"/>
    <w:rsid w:val="000463F1"/>
    <w:rsid w:val="000564AB"/>
    <w:rsid w:val="00074339"/>
    <w:rsid w:val="0007663E"/>
    <w:rsid w:val="000C7267"/>
    <w:rsid w:val="000D4A02"/>
    <w:rsid w:val="000E5619"/>
    <w:rsid w:val="000E7CB0"/>
    <w:rsid w:val="00103706"/>
    <w:rsid w:val="001072A9"/>
    <w:rsid w:val="00121F97"/>
    <w:rsid w:val="001277D7"/>
    <w:rsid w:val="00132017"/>
    <w:rsid w:val="0014234E"/>
    <w:rsid w:val="00145A87"/>
    <w:rsid w:val="00160EA0"/>
    <w:rsid w:val="00161B75"/>
    <w:rsid w:val="00165310"/>
    <w:rsid w:val="001778E7"/>
    <w:rsid w:val="001B2734"/>
    <w:rsid w:val="001C4003"/>
    <w:rsid w:val="001C78D6"/>
    <w:rsid w:val="001F15E2"/>
    <w:rsid w:val="001F3666"/>
    <w:rsid w:val="001F5474"/>
    <w:rsid w:val="00205566"/>
    <w:rsid w:val="00213F48"/>
    <w:rsid w:val="00230D48"/>
    <w:rsid w:val="002352F7"/>
    <w:rsid w:val="0027277D"/>
    <w:rsid w:val="002E6FCF"/>
    <w:rsid w:val="003467C7"/>
    <w:rsid w:val="00381D3A"/>
    <w:rsid w:val="003823DA"/>
    <w:rsid w:val="003A3042"/>
    <w:rsid w:val="003A6D7D"/>
    <w:rsid w:val="003B141B"/>
    <w:rsid w:val="003C5691"/>
    <w:rsid w:val="003D1235"/>
    <w:rsid w:val="003D12D1"/>
    <w:rsid w:val="003F19F9"/>
    <w:rsid w:val="003F3C19"/>
    <w:rsid w:val="004126DD"/>
    <w:rsid w:val="00425325"/>
    <w:rsid w:val="00432997"/>
    <w:rsid w:val="0043595F"/>
    <w:rsid w:val="00454B1E"/>
    <w:rsid w:val="0047645A"/>
    <w:rsid w:val="00486810"/>
    <w:rsid w:val="00491AF5"/>
    <w:rsid w:val="004965DF"/>
    <w:rsid w:val="004A2C5C"/>
    <w:rsid w:val="004B3D0D"/>
    <w:rsid w:val="004B7D6B"/>
    <w:rsid w:val="004D49A3"/>
    <w:rsid w:val="004D50AC"/>
    <w:rsid w:val="004E0A5F"/>
    <w:rsid w:val="004E6E3C"/>
    <w:rsid w:val="004F7639"/>
    <w:rsid w:val="005124F1"/>
    <w:rsid w:val="00530BAD"/>
    <w:rsid w:val="00541598"/>
    <w:rsid w:val="00547DB7"/>
    <w:rsid w:val="00567324"/>
    <w:rsid w:val="00574DDD"/>
    <w:rsid w:val="005B0B9D"/>
    <w:rsid w:val="005B0F49"/>
    <w:rsid w:val="005C7EC6"/>
    <w:rsid w:val="005D4BDB"/>
    <w:rsid w:val="005D7AC6"/>
    <w:rsid w:val="005D7B20"/>
    <w:rsid w:val="005E1376"/>
    <w:rsid w:val="00615E07"/>
    <w:rsid w:val="00622BAA"/>
    <w:rsid w:val="00625C89"/>
    <w:rsid w:val="00633C4F"/>
    <w:rsid w:val="00640E4A"/>
    <w:rsid w:val="00655877"/>
    <w:rsid w:val="00670F9D"/>
    <w:rsid w:val="00671BD5"/>
    <w:rsid w:val="006805C1"/>
    <w:rsid w:val="006816EC"/>
    <w:rsid w:val="00694556"/>
    <w:rsid w:val="00696288"/>
    <w:rsid w:val="006B55C2"/>
    <w:rsid w:val="006C6E93"/>
    <w:rsid w:val="006C7082"/>
    <w:rsid w:val="006E1A53"/>
    <w:rsid w:val="006F228B"/>
    <w:rsid w:val="007056AA"/>
    <w:rsid w:val="00711B7D"/>
    <w:rsid w:val="00721F71"/>
    <w:rsid w:val="00724D3B"/>
    <w:rsid w:val="00726E18"/>
    <w:rsid w:val="007410A7"/>
    <w:rsid w:val="00744F41"/>
    <w:rsid w:val="00764CC3"/>
    <w:rsid w:val="007A24FE"/>
    <w:rsid w:val="007A2C2C"/>
    <w:rsid w:val="007A35AA"/>
    <w:rsid w:val="007C40BF"/>
    <w:rsid w:val="007C740E"/>
    <w:rsid w:val="007E465D"/>
    <w:rsid w:val="007E5CCE"/>
    <w:rsid w:val="007F1048"/>
    <w:rsid w:val="0080136B"/>
    <w:rsid w:val="00820005"/>
    <w:rsid w:val="00832013"/>
    <w:rsid w:val="008360EA"/>
    <w:rsid w:val="00846D27"/>
    <w:rsid w:val="0085572A"/>
    <w:rsid w:val="008610A7"/>
    <w:rsid w:val="00872234"/>
    <w:rsid w:val="008837FF"/>
    <w:rsid w:val="008A570E"/>
    <w:rsid w:val="008B7FDA"/>
    <w:rsid w:val="008D075A"/>
    <w:rsid w:val="008D2A79"/>
    <w:rsid w:val="008E10CF"/>
    <w:rsid w:val="008E1332"/>
    <w:rsid w:val="008F624F"/>
    <w:rsid w:val="00902645"/>
    <w:rsid w:val="00903896"/>
    <w:rsid w:val="00927813"/>
    <w:rsid w:val="00944D13"/>
    <w:rsid w:val="00950E27"/>
    <w:rsid w:val="009516A0"/>
    <w:rsid w:val="00957C90"/>
    <w:rsid w:val="009677F0"/>
    <w:rsid w:val="009910EC"/>
    <w:rsid w:val="009B70F6"/>
    <w:rsid w:val="009C358E"/>
    <w:rsid w:val="009D2A49"/>
    <w:rsid w:val="009E0263"/>
    <w:rsid w:val="00A070D5"/>
    <w:rsid w:val="00A110F5"/>
    <w:rsid w:val="00A11408"/>
    <w:rsid w:val="00A17F84"/>
    <w:rsid w:val="00A267CF"/>
    <w:rsid w:val="00A43458"/>
    <w:rsid w:val="00A64317"/>
    <w:rsid w:val="00A64E51"/>
    <w:rsid w:val="00A73014"/>
    <w:rsid w:val="00AA023A"/>
    <w:rsid w:val="00AA0393"/>
    <w:rsid w:val="00AC2B90"/>
    <w:rsid w:val="00AC4E19"/>
    <w:rsid w:val="00AF1ED6"/>
    <w:rsid w:val="00B203DE"/>
    <w:rsid w:val="00B32C61"/>
    <w:rsid w:val="00B368FE"/>
    <w:rsid w:val="00B74ABB"/>
    <w:rsid w:val="00B80CBD"/>
    <w:rsid w:val="00B86830"/>
    <w:rsid w:val="00B921F8"/>
    <w:rsid w:val="00B92661"/>
    <w:rsid w:val="00BC3369"/>
    <w:rsid w:val="00BC49B0"/>
    <w:rsid w:val="00BD24B1"/>
    <w:rsid w:val="00BE56D2"/>
    <w:rsid w:val="00BE6EF8"/>
    <w:rsid w:val="00BF77EE"/>
    <w:rsid w:val="00C1228D"/>
    <w:rsid w:val="00C15C89"/>
    <w:rsid w:val="00C32E0F"/>
    <w:rsid w:val="00C42BF9"/>
    <w:rsid w:val="00C46991"/>
    <w:rsid w:val="00C73BEE"/>
    <w:rsid w:val="00C83E56"/>
    <w:rsid w:val="00C86648"/>
    <w:rsid w:val="00CA114D"/>
    <w:rsid w:val="00CB214F"/>
    <w:rsid w:val="00CC63CE"/>
    <w:rsid w:val="00CF21FB"/>
    <w:rsid w:val="00D319B3"/>
    <w:rsid w:val="00D36A71"/>
    <w:rsid w:val="00D53924"/>
    <w:rsid w:val="00D56332"/>
    <w:rsid w:val="00D60849"/>
    <w:rsid w:val="00D860AE"/>
    <w:rsid w:val="00D87925"/>
    <w:rsid w:val="00D94A87"/>
    <w:rsid w:val="00D96D8C"/>
    <w:rsid w:val="00DA542C"/>
    <w:rsid w:val="00DA755B"/>
    <w:rsid w:val="00DD337E"/>
    <w:rsid w:val="00DD58A5"/>
    <w:rsid w:val="00E00B6F"/>
    <w:rsid w:val="00E056A6"/>
    <w:rsid w:val="00E13282"/>
    <w:rsid w:val="00E25C7F"/>
    <w:rsid w:val="00E43985"/>
    <w:rsid w:val="00E44DDF"/>
    <w:rsid w:val="00E54642"/>
    <w:rsid w:val="00E74269"/>
    <w:rsid w:val="00E924B2"/>
    <w:rsid w:val="00E97908"/>
    <w:rsid w:val="00EB53C0"/>
    <w:rsid w:val="00EC1D5C"/>
    <w:rsid w:val="00EC45FD"/>
    <w:rsid w:val="00EF3ED0"/>
    <w:rsid w:val="00EF3F63"/>
    <w:rsid w:val="00F119CD"/>
    <w:rsid w:val="00F17E56"/>
    <w:rsid w:val="00F408FF"/>
    <w:rsid w:val="00F422B9"/>
    <w:rsid w:val="00F42B37"/>
    <w:rsid w:val="00F57F52"/>
    <w:rsid w:val="00F70BAA"/>
    <w:rsid w:val="00F93CB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721F71"/>
    <w:pPr>
      <w:spacing w:after="160" w:line="256" w:lineRule="auto"/>
      <w:ind w:left="720"/>
      <w:contextualSpacing/>
    </w:pPr>
    <w:rPr>
      <w:rFonts w:asciiTheme="minorHAnsi" w:eastAsiaTheme="minorHAnsi" w:hAnsiTheme="minorHAnsi" w:cstheme="minorBidi"/>
      <w:noProof w:val="0"/>
      <w:sz w:val="22"/>
      <w:szCs w:val="22"/>
    </w:rPr>
  </w:style>
  <w:style w:type="paragraph" w:customStyle="1" w:styleId="2">
    <w:name w:val="פיסקת רשימה2"/>
    <w:basedOn w:val="a"/>
    <w:qFormat/>
    <w:rsid w:val="00721F71"/>
    <w:pPr>
      <w:ind w:left="720"/>
      <w:contextualSpacing/>
    </w:pPr>
  </w:style>
  <w:style w:type="character" w:styleId="Hyperlink">
    <w:name w:val="Hyperlink"/>
    <w:basedOn w:val="a0"/>
    <w:uiPriority w:val="99"/>
    <w:semiHidden/>
    <w:unhideWhenUsed/>
    <w:rsid w:val="00721F7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23756300">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jp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www.nevo.co.il/case/17923518" TargetMode="External"/><Relationship Id="rId19" Type="http://schemas.openxmlformats.org/officeDocument/2006/relationships/glossaryDocument" Target="glossary/document.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610E57"/>
    <w:rsid w:val="00B00D20"/>
    <w:rsid w:val="00B40AEB"/>
    <w:rsid w:val="00B65812"/>
    <w:rsid w:val="00CC5512"/>
    <w:rsid w:val="00EA7F31"/>
    <w:rsid w:val="00F83EF0"/>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אריאל אבייטמן (קטין)</FullName>
        <FirstName>אריאל</FirstName>
        <LastName>אבייטמן</LastName>
        <PartyPropertyID>2</PartyPropertyID>
        <PartyPropertyName/>
        <AuthenticationTypeAndNumber>ת"ז 220366785</AuthenticationTypeAndNumber>
        <RepresentatedOrRepresentativesNames/>
        <RepresentatedOrRepresentativesCount>0</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215116748</CasePartyID>
        <PartyTypeID>3</PartyTypeID>
        <ActivityStatusID>1</ActivityStatusID>
        <LegalEntityID>79156209</LegalEntityID>
        <CaseLegalEntityID>111973934</CaseLegalEntityID>
        <AssistantRoleID>33</AssistantRoleID>
        <AuthenticationTypeID>1</AuthenticationTypeID>
        <AuthenticationTypeName>ת"ז</AuthenticationTypeName>
        <LegalEntityNumber>220366785</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
        <MotionID>0</MotionID>
        <CasePleaID>0</CasePleaID>
        <BirthDate>2011-04-18T00:00:00+03:00</BirthDate>
        <LinkedCaseID>0</LinkedCaseID>
        <PartyID>1</PartyID>
        <CasePartyCategoryID>2</CasePartyCategoryID>
        <PleaTypeID>4</PleaTypeID>
        <GroupPartyAlias/>
        <IsConverted>false</IsConverted>
        <LegalEntityNameID>90045351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אריאל אבייטמן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רום יוסף ארבייטמן (קטין)</FullName>
        <FirstName>רום יוסף</FirstName>
        <LastName>ארבייטמן</LastName>
        <PartyPropertyID>2</PartyPropertyID>
        <PartyPropertyName/>
        <AuthenticationTypeAndNumber>ת"ז 340385962</AuthenticationTypeAndNumber>
        <RepresentatedOrRepresentativesNames/>
        <RepresentatedOrRepresentativesCount>0</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215116804</CasePartyID>
        <PartyTypeID>3</PartyTypeID>
        <ActivityStatusID>1</ActivityStatusID>
        <LegalEntityID>79156214</LegalEntityID>
        <CaseLegalEntityID>111973945</CaseLegalEntityID>
        <AssistantRoleID>33</AssistantRoleID>
        <AuthenticationTypeID>1</AuthenticationTypeID>
        <AuthenticationTypeName>ת"ז</AuthenticationTypeName>
        <LegalEntityNumber>340385962</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
        <MotionID>0</MotionID>
        <CasePleaID>0</CasePleaID>
        <BirthDate>2014-11-15T00:00:00+02:00</BirthDate>
        <FatherName>שלומי</FatherName>
        <LinkedCaseID>0</LinkedCaseID>
        <PartyID>1</PartyID>
        <CasePartyCategoryID>2</CasePartyCategoryID>
        <PleaTypeID>4</PleaTypeID>
        <GroupPartyAlias/>
        <IsConverted>false</IsConverted>
        <LegalEntityRegisteredNameID>9216491</LegalEntityRegisteredNameID>
        <LegalEntityNameID>90045358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רום יוסף ארבייטמן (קטין)</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249843632</CasePartyID>
        <PartyTypeID>3</PartyTypeID>
        <ActivityStatusID>1</ActivityStatusID>
        <LegalEntityID>33187248</LegalEntityID>
        <CaseLegalEntityID>122538936</CaseLegalEntityID>
        <AssistantRoleID>27</AssistantRoleID>
        <AuthenticationTypeID>3</AuthenticationTypeID>
        <AuthenticationTypeName>חברות</AuthenticationTypeName>
        <LegalEntityNumber>513744136</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נאוה בן דוד (כהן)</FullName>
        <FirstName>נאוה</FirstName>
        <LastName>בן דוד (כהן)</LastName>
        <PartyPropertyName/>
        <AuthenticationTypeAndNumber>מ.ר. 66723</AuthenticationTypeAndNumber>
        <RepresentatedOrRepresentativesNames>סיוון ארבייטמן</RepresentatedOrRepresentativesNames>
        <RepresentatedOrRepresentativesCount>1</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215456208</CasePartyID>
        <PartyTypeID>2</PartyTypeID>
        <ActivityStatusID>1</ActivityStatusID>
        <PartyAliasID>21</PartyAliasID>
        <PartyAliasName>בא כוח נתבעים</PartyAliasName>
        <LegalEntityID>74297937</LegalEntityID>
        <CaseLegalEntityID>112078715</CaseLegalEntityID>
        <AuthenticationTypeID>4</AuthenticationTypeID>
        <AuthenticationTypeName>מ.ר.</AuthenticationTypeName>
        <LegalEntityNumber>66723</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שושנה דמארי 13/49 כפר יונה </FullAddress>
        <EmailAddress>navabdc@gmail.com</EmailAddress>
        <MotionID>0</MotionID>
        <CasePleaID>0</CasePleaID>
        <LinkedCaseID>0</LinkedCaseID>
        <PartyID>2</PartyID>
        <CasePartyCategoryID>2</CasePartyCategoryID>
        <LegalEntityAddressID>78176700</LegalEntityAddressID>
        <LegalEntityEmailAddressID>68061776</LegalEntityEmailAddressID>
        <PleaTypeID>4</PleaTypeID>
        <LawyerOfficeName>משרד עו"ד נאוה בן דוד (כהן)</LawyerOfficeName>
        <LawyerOfficeID>74297938</LawyerOfficeID>
        <GroupPartyAlias/>
        <IsConverted>false</IsConverted>
        <LegalEntityNameID>79759285</LegalEntityNameID>
        <RepresentatedNamesOfAssistant/>
        <LegalEntityTypeID>4</LegalEntityTypeID>
        <IsVerdictExists>false</IsVerdictExists>
        <IsAsirAzir>false</IsAsirAzir>
        <IsPublicationProhibited>false</IsPublicationProhibited>
        <PublicationProhibitedFullName>נאוה בן דוד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אליזבט ברזאני דדון</FullName>
        <FirstName>אליזבט</FirstName>
        <LastName>ברזאני דדון</LastName>
        <PartyPropertyName/>
        <AuthenticationTypeAndNumber>מ.ר. 50431</AuthenticationTypeAndNumber>
        <RepresentatedOrRepresentativesNames>שלומי ארבייטמן</RepresentatedOrRepresentativesNames>
        <RepresentatedOrRepresentativesCount>1</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215116587</CasePartyID>
        <PartyTypeID>2</PartyTypeID>
        <ActivityStatusID>1</ActivityStatusID>
        <PartyAliasID>20</PartyAliasID>
        <PartyAliasName>בא כוח תובעים</PartyAliasName>
        <OrdinalNumber>1</OrdinalNumber>
        <LegalEntityID>15874426</LegalEntityID>
        <CaseLegalEntityID>111973899</CaseLegalEntityID>
        <AuthenticationTypeID>4</AuthenticationTypeID>
        <AuthenticationTypeName>מ.ר.</AuthenticationTypeName>
        <LegalEntityNumber>50431</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שדות 16 קדימה </FullAddress>
        <EmailAddress>elib.law@gmail.com</EmailAddress>
        <MotionID>0</MotionID>
        <CasePleaID>0</CasePleaID>
        <LinkedCaseID>0</LinkedCaseID>
        <PartyID>1</PartyID>
        <CasePartyCategoryID>2</CasePartyCategoryID>
        <LegalEntityAddressID>85772392</LegalEntityAddressID>
        <LegalEntityEmailAddressID>68147448</LegalEntityEmailAddressID>
        <PleaTypeID>4</PleaTypeID>
        <LawyerOfficeName>משרד עו"ד אליזבט ברזאני דדון</LawyerOfficeName>
        <LawyerOfficeID>15874427</LawyerOfficeID>
        <GroupPartyAlias/>
        <IsConverted>false</IsConverted>
        <LegalEntityNameID>17521524</LegalEntityNameID>
        <RepresentatedNamesOfAssistant/>
        <LegalEntityTypeID>4</LegalEntityTypeID>
        <IsVerdictExists>false</IsVerdictExists>
        <IsAsirAzir>false</IsAsirAzir>
        <IsPublicationProhibited>false</IsPublicationProhibited>
        <PublicationProhibitedFullName>אליזבט ברזאני דדון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שלומי ארבייטמן</FullName>
        <FirstName>שלומי</FirstName>
        <LastName>ארבייטמן</LastName>
        <PartyPropertyName/>
        <AuthenticationTypeAndNumber>ת"ז 036774271</AuthenticationTypeAndNumber>
        <RepresentatedOrRepresentativesNames>אליזבט ברזאני דדון</RepresentatedOrRepresentativesNames>
        <RepresentatedOrRepresentativesCount>1</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215116586</CasePartyID>
        <PartyTypeID>1</PartyTypeID>
        <ActivityStatusID>1</ActivityStatusID>
        <PartyAliasID>1</PartyAliasID>
        <PartyAliasName>תובע</PartyAliasName>
        <OrdinalNumber>1</OrdinalNumber>
        <LegalEntityID>72809250</LegalEntityID>
        <CaseLegalEntityID>111973898</CaseLegalEntityID>
        <AuthenticationTypeID>1</AuthenticationTypeID>
        <AuthenticationTypeName>ת"ז</AuthenticationTypeName>
        <LegalEntityNumber>036774271</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אייזנברג 3 רחובות </FullAddress>
        <MotionID>0</MotionID>
        <CasePleaID>0</CasePleaID>
        <BirthDate>1985-05-14T00:00:00+03:00</BirthDate>
        <FatherName>חיים    </FatherName>
        <LinkedCaseID>0</LinkedCaseID>
        <PartyID>1</PartyID>
        <CasePartyCategoryID>2</CasePartyCategoryID>
        <LegalEntityAddressID>84212266</LegalEntityAddressID>
        <PleaTypeID>4</PleaTypeID>
        <GroupPartyAlias>תובעים</GroupPartyAlias>
        <IsConverted>false</IsConverted>
        <LegalEntityRegisteredNameID>3987677</LegalEntityRegisteredNameID>
        <LegalEntityNameID>90045333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שלומי ארבייטמן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סיוון ארבייטמן</FullName>
        <FirstName>סיון</FirstName>
        <LastName>ארבייטמן</LastName>
        <PartyPropertyName/>
        <AuthenticationTypeAndNumber>ת"ז 037749421</AuthenticationTypeAndNumber>
        <RepresentatedOrRepresentativesNames>נאוה בן דוד (כהן)</RepresentatedOrRepresentativesNames>
        <RepresentatedOrRepresentativesCount>1</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215116588</CasePartyID>
        <PartyTypeID>1</PartyTypeID>
        <ActivityStatusID>1</ActivityStatusID>
        <PartyAliasID>2</PartyAliasID>
        <PartyAliasName>נתבע</PartyAliasName>
        <OrdinalNumber>1</OrdinalNumber>
        <LegalEntityID>76859252</LegalEntityID>
        <CaseLegalEntityID>111973900</CaseLegalEntityID>
        <AuthenticationTypeID>1</AuthenticationTypeID>
        <AuthenticationTypeName>ת"ז</AuthenticationTypeName>
        <LegalEntityNumber>037749421</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ביאליק 3 נס ציונה </FullAddress>
        <MotionID>0</MotionID>
        <CasePleaID>0</CasePleaID>
        <FatherName>יוסף</FatherName>
        <LinkedCaseID>0</LinkedCaseID>
        <PartyID>2</PartyID>
        <CasePartyCategoryID>2</CasePartyCategoryID>
        <LegalEntityAddressID>84212267</LegalEntityAddressID>
        <PleaTypeID>4</PleaTypeID>
        <GroupPartyAlias>נתבעים</GroupPartyAlias>
        <IsConverted>false</IsConverted>
        <LegalEntityRegisteredNameID>9038956</LegalEntityRegisteredNameID>
        <LegalEntityNameID>90045334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סיוון ארבייטמן</PublicationProhibitedFullName>
      </CaseParties>
    </CasePartiesSelectionDS>
    <DecisionName>פסק דין  שניתנה ע"י  מורן ואלך-ניסן</DecisionName>
    <CourtDisplayName>בית משפט לענייני משפחה בפתח תקווה</CourtDisplayName>
    <IsCaseJudgePanel>false</IsCaseJudgePanel>
    <DecisionSignatureDate>2023-08-23T15:06:44.8283129+03:00</DecisionSignatureDate>
    <OpenCaseDate>2020-08-11T07:00:00+03:00</OpenCaseDate>
    <CaseFeeSum>0.000</CaseFeeSum>
    <DecisionTypeID>2</DecisionTypeID>
    <DecisionSignatureUserName>מורן ואלך-ניסן</DecisionSignatureUserName>
    <DecisionSignatureDateHebrew>2023-08-23T15:06:44.8283129+03:00</DecisionSignatureDateHebrew>
    <DecisionWriterID>031413636@GOV.IL</DecisionWriterID>
    <CourtAddress>רח' בזל 1 א', פתח תקווה -1</CourtAddress>
    <IsAutoTextInCaseExist>false</IsAutoTextInCaseExist>
    <DecisionSignatureRoleName>שופט</DecisionSignatureRoleName>
    <DecisionSignatureUserTitleName>שופטת</DecisionSignatureUserTitleName>
    <CaseName>ארבייטמן נ' ארבייטמן</CaseName>
    <DecisionNumberInCase>11</DecisionNumberInCase>
  </dt_Decision>
  <dt_DecisionCase>
    <DecisionID>0</DecisionID>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אחר</RoleName>
        <IsSubProceeding>FALSE</IsSubProceeding>
        <FullName>אריאל אבייטמן (קטין)</FullName>
        <FirstName>אריאל</FirstName>
        <LastName>אבייטמן</LastName>
        <PartyPropertyID>2</PartyPropertyID>
        <PartyPropertyName/>
        <AuthenticationTypeAndNumber>ת"ז 220366785</AuthenticationTypeAndNumber>
        <RepresentatedOrRepresentativesNames/>
        <RepresentatedOrRepresentativesCount>0</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215116748</CasePartyID>
        <PartyTypeID>3</PartyTypeID>
        <ActivityStatusID>1</ActivityStatusID>
        <LegalEntityID>79156209</LegalEntityID>
        <CaseLegalEntityID>111973934</CaseLegalEntityID>
        <AssistantRoleID>33</AssistantRoleID>
        <AuthenticationTypeID>1</AuthenticationTypeID>
        <AuthenticationTypeName>ת"ז</AuthenticationTypeName>
        <LegalEntityNumber>220366785</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
        <MotionID>0</MotionID>
        <CasePleaID>0</CasePleaID>
        <BirthDate>2011-04-18T00:00:00+03:00</BirthDate>
        <LinkedCaseID>0</LinkedCaseID>
        <PartyID>1</PartyID>
        <CasePartyCategoryID>2</CasePartyCategoryID>
        <PleaTypeID>4</PleaTypeID>
        <GroupPartyAlias/>
        <IsConverted>false</IsConverted>
        <LegalEntityNameID>90045351</LegalEntityNameID>
        <RepresentatedNamesOfAssistant/>
        <PopulationRegisterVerificationStatusID>2</PopulationRegisterVerificationStatusID>
        <LegalEntityTypeID>1</LegalEntityTypeID>
        <IsVerdictExists>false</IsVerdictExists>
        <IsAsirAzir>false</IsAsirAzir>
        <IsPublicationProhibited>false</IsPublicationProhibited>
        <PublicationProhibitedFullName>אריאל אבייטמן (קטין)</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רום יוסף ארבייטמן (קטין)</FullName>
        <FirstName>רום יוסף</FirstName>
        <LastName>ארבייטמן</LastName>
        <PartyPropertyID>2</PartyPropertyID>
        <PartyPropertyName/>
        <AuthenticationTypeAndNumber>ת"ז 340385962</AuthenticationTypeAndNumber>
        <RepresentatedOrRepresentativesNames/>
        <RepresentatedOrRepresentativesCount>0</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215116804</CasePartyID>
        <PartyTypeID>3</PartyTypeID>
        <ActivityStatusID>1</ActivityStatusID>
        <LegalEntityID>79156214</LegalEntityID>
        <CaseLegalEntityID>111973945</CaseLegalEntityID>
        <AssistantRoleID>33</AssistantRoleID>
        <AuthenticationTypeID>1</AuthenticationTypeID>
        <AuthenticationTypeName>ת"ז</AuthenticationTypeName>
        <LegalEntityNumber>340385962</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
        <MotionID>0</MotionID>
        <CasePleaID>0</CasePleaID>
        <BirthDate>2014-11-15T00:00:00+02:00</BirthDate>
        <FatherName>שלומי</FatherName>
        <LinkedCaseID>0</LinkedCaseID>
        <PartyID>1</PartyID>
        <CasePartyCategoryID>2</CasePartyCategoryID>
        <PleaTypeID>4</PleaTypeID>
        <GroupPartyAlias/>
        <IsConverted>false</IsConverted>
        <LegalEntityRegisteredNameID>9216491</LegalEntityRegisteredNameID>
        <LegalEntityNameID>90045358</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רום יוסף ארבייטמן (קטין)</PublicationProhibitedFullName>
      </CaseParties>
      <CaseParties>
        <PartyTypeName>מסייע</PartyTypeName>
        <ProceedingType>כתב טענות עיקרי</ProceedingType>
        <PleaName>כתב תביעה</PleaName>
        <PartyBelonging> - </PartyBelonging>
        <RoleName>חברת הקלטה</RoleName>
        <IsSubProceeding>FALSE</IsSubProceeding>
        <FullName>איטייפ-אומניטק בע"מ</FullName>
        <LastName>איטייפ-אומניטק בע"מ</LastName>
        <PartyPropertyName/>
        <AuthenticationTypeAndNumber>חברות 513744136</AuthenticationTypeAndNumber>
        <RepresentatedOrRepresentativesNames/>
        <RepresentatedOrRepresentativesCount>0</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249843632</CasePartyID>
        <PartyTypeID>3</PartyTypeID>
        <ActivityStatusID>1</ActivityStatusID>
        <LegalEntityID>33187248</LegalEntityID>
        <CaseLegalEntityID>122538936</CaseLegalEntityID>
        <AssistantRoleID>27</AssistantRoleID>
        <AuthenticationTypeID>3</AuthenticationTypeID>
        <AuthenticationTypeName>חברות</AuthenticationTypeName>
        <LegalEntityNumber>513744136</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האופן 5 פתח תקווה </FullAddress>
        <EmailAddress>court@etype.co.il</EmailAddress>
        <MotionID>0</MotionID>
        <CasePleaID>0</CasePleaID>
        <LinkedCaseID>0</LinkedCaseID>
        <PartyID>1</PartyID>
        <CasePartyCategoryID>2</CasePartyCategoryID>
        <LegalEntityAddressID>79239784</LegalEntityAddressID>
        <LegalEntityEmailAddressID>67925683</LegalEntityEmailAddressID>
        <PleaTypeID>4</PleaTypeID>
        <GroupPartyAlias/>
        <IsConverted>false</IsConverted>
        <LegalEntityRegisteredNameID>2758567</LegalEntityRegisteredNameID>
        <RepresentatedNamesOfAssistant/>
        <LegalEntityTypeID>3</LegalEntityTypeID>
        <IsVerdictExists>false</IsVerdictExists>
        <IsAsirAzir>false</IsAsirAzir>
        <IsPublicationProhibited>false</IsPublicationProhibited>
        <PublicationProhibitedFullName>איטייפ-אומניטק בע"מ</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נאוה בן דוד (כהן)</FullName>
        <FirstName>נאוה</FirstName>
        <LastName>בן דוד (כהן)</LastName>
        <PartyPropertyName/>
        <AuthenticationTypeAndNumber>מ.ר. 66723</AuthenticationTypeAndNumber>
        <RepresentatedOrRepresentativesNames>סיוון ארבייטמן</RepresentatedOrRepresentativesNames>
        <RepresentatedOrRepresentativesCount>1</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215456208</CasePartyID>
        <PartyTypeID>2</PartyTypeID>
        <ActivityStatusID>1</ActivityStatusID>
        <PartyAliasID>21</PartyAliasID>
        <PartyAliasName>בא כוח נתבעים</PartyAliasName>
        <LegalEntityID>74297937</LegalEntityID>
        <CaseLegalEntityID>112078715</CaseLegalEntityID>
        <AuthenticationTypeID>4</AuthenticationTypeID>
        <AuthenticationTypeName>מ.ר.</AuthenticationTypeName>
        <LegalEntityNumber>66723</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שושנה דמארי 13/49 כפר יונה </FullAddress>
        <EmailAddress>navabdc@gmail.com</EmailAddress>
        <MotionID>0</MotionID>
        <CasePleaID>0</CasePleaID>
        <LinkedCaseID>0</LinkedCaseID>
        <PartyID>2</PartyID>
        <CasePartyCategoryID>2</CasePartyCategoryID>
        <LegalEntityAddressID>78176700</LegalEntityAddressID>
        <LegalEntityEmailAddressID>68061776</LegalEntityEmailAddressID>
        <PleaTypeID>4</PleaTypeID>
        <LawyerOfficeName>משרד עו"ד נאוה בן דוד (כהן)</LawyerOfficeName>
        <LawyerOfficeID>74297938</LawyerOfficeID>
        <GroupPartyAlias/>
        <IsConverted>false</IsConverted>
        <LegalEntityNameID>79759285</LegalEntityNameID>
        <RepresentatedNamesOfAssistant/>
        <LegalEntityTypeID>4</LegalEntityTypeID>
        <IsVerdictExists>false</IsVerdictExists>
        <IsAsirAzir>false</IsAsirAzir>
        <IsPublicationProhibited>false</IsPublicationProhibited>
        <PublicationProhibitedFullName>נאוה בן דוד (כהן)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אליזבט ברזאני דדון</FullName>
        <FirstName>אליזבט</FirstName>
        <LastName>ברזאני דדון</LastName>
        <PartyPropertyName/>
        <AuthenticationTypeAndNumber>מ.ר. 50431</AuthenticationTypeAndNumber>
        <RepresentatedOrRepresentativesNames>שלומי ארבייטמן</RepresentatedOrRepresentativesNames>
        <RepresentatedOrRepresentativesCount>1</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215116587</CasePartyID>
        <PartyTypeID>2</PartyTypeID>
        <ActivityStatusID>1</ActivityStatusID>
        <PartyAliasID>20</PartyAliasID>
        <PartyAliasName>בא כוח תובעים</PartyAliasName>
        <OrdinalNumber>1</OrdinalNumber>
        <LegalEntityID>15874426</LegalEntityID>
        <CaseLegalEntityID>111973899</CaseLegalEntityID>
        <AuthenticationTypeID>4</AuthenticationTypeID>
        <AuthenticationTypeName>מ.ר.</AuthenticationTypeName>
        <LegalEntityNumber>50431</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שדות 16 קדימה </FullAddress>
        <EmailAddress>elib.law@gmail.com</EmailAddress>
        <MotionID>0</MotionID>
        <CasePleaID>0</CasePleaID>
        <LinkedCaseID>0</LinkedCaseID>
        <PartyID>1</PartyID>
        <CasePartyCategoryID>2</CasePartyCategoryID>
        <LegalEntityAddressID>85772392</LegalEntityAddressID>
        <LegalEntityEmailAddressID>68147448</LegalEntityEmailAddressID>
        <PleaTypeID>4</PleaTypeID>
        <LawyerOfficeName>משרד עו"ד אליזבט ברזאני דדון</LawyerOfficeName>
        <LawyerOfficeID>15874427</LawyerOfficeID>
        <GroupPartyAlias/>
        <IsConverted>false</IsConverted>
        <LegalEntityNameID>17521524</LegalEntityNameID>
        <RepresentatedNamesOfAssistant/>
        <LegalEntityTypeID>4</LegalEntityTypeID>
        <IsVerdictExists>false</IsVerdictExists>
        <IsAsirAzir>false</IsAsirAzir>
        <IsPublicationProhibited>false</IsPublicationProhibited>
        <PublicationProhibitedFullName>אליזבט ברזאני דדון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שלומי ארבייטמן</FullName>
        <FirstName>שלומי</FirstName>
        <LastName>ארבייטמן</LastName>
        <PartyPropertyName/>
        <AuthenticationTypeAndNumber>ת"ז 036774271</AuthenticationTypeAndNumber>
        <RepresentatedOrRepresentativesNames>אליזבט ברזאני דדון</RepresentatedOrRepresentativesNames>
        <RepresentatedOrRepresentativesCount>1</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215116586</CasePartyID>
        <PartyTypeID>1</PartyTypeID>
        <ActivityStatusID>1</ActivityStatusID>
        <PartyAliasID>1</PartyAliasID>
        <PartyAliasName>תובע</PartyAliasName>
        <OrdinalNumber>1</OrdinalNumber>
        <LegalEntityID>72809250</LegalEntityID>
        <CaseLegalEntityID>111973898</CaseLegalEntityID>
        <AuthenticationTypeID>1</AuthenticationTypeID>
        <AuthenticationTypeName>ת"ז</AuthenticationTypeName>
        <LegalEntityNumber>036774271</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אייזנברג 3 רחובות </FullAddress>
        <MotionID>0</MotionID>
        <CasePleaID>0</CasePleaID>
        <BirthDate>1985-05-14T00:00:00+03:00</BirthDate>
        <FatherName>חיים    </FatherName>
        <LinkedCaseID>0</LinkedCaseID>
        <PartyID>1</PartyID>
        <CasePartyCategoryID>2</CasePartyCategoryID>
        <LegalEntityAddressID>84212266</LegalEntityAddressID>
        <PleaTypeID>4</PleaTypeID>
        <GroupPartyAlias>תובעים</GroupPartyAlias>
        <IsConverted>false</IsConverted>
        <LegalEntityRegisteredNameID>3987677</LegalEntityRegisteredNameID>
        <LegalEntityNameID>90045333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שלומי ארבייטמן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סיוון ארבייטמן</FullName>
        <FirstName>סיון</FirstName>
        <LastName>ארבייטמן</LastName>
        <PartyPropertyName/>
        <AuthenticationTypeAndNumber>ת"ז 037749421</AuthenticationTypeAndNumber>
        <RepresentatedOrRepresentativesNames>נאוה בן דוד (כהן)</RepresentatedOrRepresentativesNames>
        <RepresentatedOrRepresentativesCount>1</RepresentatedOrRepresentativesCount>
        <InvitedBy/>
        <CaseID>77629758</CaseID>
        <CaseJudicialPersonPresentationDS>
          <CaseJudicalPersonActive>
            <CaseID>77629758</CaseID>
            <JudicialPersonID>031413636@GOV.IL</JudicialPersonID>
            <JudicialPersonTypeID>1</JudicialPersonTypeID>
            <JudicialTypeID>1</JudicialTypeID>
            <IsChairman>false</IsChairman>
            <TreatmentStartDate>2022-03-15T11:07:25.51+02:00</TreatmentStartDate>
            <TreatmentFinishDate>9999-12-31T23:59:59.997+02:00</TreatmentFinishDate>
            <IdentificationCardNumber>031413636</IdentificationCardNumber>
            <DisplayName>מורן ואלך-ניסן</DisplayName>
            <JudicialTypeName>שופט</JudicialTypeName>
            <CaseJudicialGroupNumber>0</CaseJudicialGroupNumber>
            <FirstName>מורן</FirstName>
            <LastName>ואלך-ניסן</LastName>
            <JudicialPersonTitle>שופט</JudicialPersonTitle>
          </CaseJudicalPersonActive>
        </CaseJudicialPersonPresentationDS>
        <CasePartyID>215116588</CasePartyID>
        <PartyTypeID>1</PartyTypeID>
        <ActivityStatusID>1</ActivityStatusID>
        <PartyAliasID>2</PartyAliasID>
        <PartyAliasName>נתבע</PartyAliasName>
        <OrdinalNumber>1</OrdinalNumber>
        <LegalEntityID>76859252</LegalEntityID>
        <CaseLegalEntityID>111973900</CaseLegalEntityID>
        <AuthenticationTypeID>1</AuthenticationTypeID>
        <AuthenticationTypeName>ת"ז</AuthenticationTypeName>
        <LegalEntityNumber>037749421</LegalEntityNumber>
        <IsMainPartyType>true</IsMainPartyType>
        <CaseDisplayIdentifier>21606-08-20</CaseDisplayIdentifier>
        <CaseTypeID>10262</CaseTypeID>
        <CaseTypeName>תביעה לאחר הסדר התדיינויות במשפחה (תלה"מ)</CaseTypeName>
        <CaseName>ארבייטמן נ' ארבייטמן</CaseName>
        <FullAddress>ביאליק 3 נס ציונה </FullAddress>
        <MotionID>0</MotionID>
        <CasePleaID>0</CasePleaID>
        <FatherName>יוסף</FatherName>
        <LinkedCaseID>0</LinkedCaseID>
        <PartyID>2</PartyID>
        <CasePartyCategoryID>2</CasePartyCategoryID>
        <LegalEntityAddressID>84212267</LegalEntityAddressID>
        <PleaTypeID>4</PleaTypeID>
        <GroupPartyAlias>נתבעים</GroupPartyAlias>
        <IsConverted>false</IsConverted>
        <LegalEntityRegisteredNameID>9038956</LegalEntityRegisteredNameID>
        <LegalEntityNameID>90045334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סיוון ארבייטמן</PublicationProhibitedFullName>
      </CaseParties>
    </CasePartiesSelectionDS>
    <CaseName>ארבייטמן נ' ארבייטמן</CaseName>
    <CaseDisplayIdentifier>21606-08-20</CaseDisplayIdentifier>
    <CaseInterestID>10118</CaseInterestID>
    <CaseTypeShortName>תלה"מ</CaseTypeShortName>
  </dt_DecisionCase>
  <dt_DecisionJudgePanel>
    <JudgeID>031413636@GOV.IL</JudgeID>
    <DisplayName>מורן ואלך-ניסן</DisplayName>
    <RoleName>שופט</RoleName>
    <UserTitleName>שופטת</UserTitleName>
  </dt_DecisionJudgePanel>
  <dt_LegalEntityDetails>
    <Fax/>
    <Phone/>
    <AddressDesc/>
    <PartyID>1</PartyID>
    <PartyTypeID>3</PartyTypeID>
    <DecisionID>0</DecisionID>
    <AssistantRoleID>33</AssistantRoleID>
    <StreetName/>
    <CityName/>
    <FullName>אריאל אבייטמן</FullName>
    <Email/>
    <IsPublicationProhibited>false</IsPublicationProhibited>
  </dt_LegalEntityDetails>
  <dt_LegalEntityDetails>
    <Fax/>
    <Phone/>
    <AddressDesc/>
    <PartyID>1</PartyID>
    <PartyTypeID>3</PartyTypeID>
    <DecisionID>0</DecisionID>
    <AssistantRoleID>33</AssistantRoleID>
    <StreetName/>
    <CityName/>
    <FullName>רום יוסף ארבייטמן</FullName>
    <Email/>
    <IsPublicationProhibited>false</IsPublicationProhibited>
  </dt_LegalEntityDetails>
  <dt_LegalEntityDetails>
    <Fax>077-7037719</Fax>
    <PartyID>2</PartyID>
    <PartyTypeID>2</PartyTypeID>
    <DecisionID>0</DecisionID>
    <StreetName>שושנה דמארי 13/49</StreetName>
    <ZipCode>4030000</ZipCode>
    <CityName>כפר יונה</CityName>
    <FullName>נאוה בן דוד (כהן)</FullName>
    <Email>navabdc@gmail.com</Email>
    <IsPublicationProhibited>false</IsPublicationProhibited>
  </dt_LegalEntityDetails>
  <dt_LegalEntityDetails>
    <Fax>077-2285648</Fax>
    <Phone>052-4747338</Phone>
    <AddressDesc/>
    <PartyID>1</PartyID>
    <PartyTypeID>3</PartyTypeID>
    <DecisionID>0</DecisionID>
    <AssistantRoleID>27</AssistantRoleID>
    <StreetName>האופן 5</StreetName>
    <ZipCode>49512</ZipCode>
    <CityName>פתח תקווה</CityName>
    <FullName> איטייפ-אומניטק בע"מ</FullName>
    <Email>court@etype.co.il</Email>
    <IsPublicationProhibited>false</IsPublicationProhibited>
  </dt_LegalEntityDetails>
  <dt_LegalEntityDetails>
    <PartyID>1</PartyID>
    <PartyTypeID>1</PartyTypeID>
    <DecisionID>0</DecisionID>
    <StreetName>אייזנברג 3</StreetName>
    <CityName>רחובות</CityName>
    <FullName>שלומי  ארבייטמן</FullName>
    <IsPublicationProhibited>false</IsPublicationProhibited>
  </dt_LegalEntityDetails>
  <dt_LegalEntityDetails>
    <Fax>09-7930733</Fax>
    <Phone>09-7930733</Phone>
    <PartyID>1</PartyID>
    <PartyTypeID>2</PartyTypeID>
    <DecisionID>0</DecisionID>
    <StreetName>שדות 16</StreetName>
    <CityName>קדימה</CityName>
    <FullName>אליזבט ברזאני דדון</FullName>
    <Email>elib.law@gmail.com</Email>
    <IsPublicationProhibited>false</IsPublicationProhibited>
  </dt_LegalEntityDetails>
  <dt_LegalEntityDetails>
    <PartyID>2</PartyID>
    <PartyTypeID>1</PartyTypeID>
    <DecisionID>0</DecisionID>
    <StreetName>ביאליק 3</StreetName>
    <CityName>נס ציונה</CityName>
    <FullName>סיוון  ארבייטמן</FullName>
    <IsPublicationProhibited>false</IsPublicationProhibited>
  </dt_LegalEntityDetails>
  <dt_CaseJudicalPersonActive>
    <CaseJudicalPerson>שופטת מורן ואלך-ניסן</CaseJudicalPerson>
  </dt_CaseJudicalPersonActive>
  <dt_Sitting>
    <PreviousMeetingDate>2023-01-22T09:00:00+02:00</PreviousMeetingDate>
    <PreviousSittingTypeID>38</PreviousSittingTypeID>
    <PreviousMeetingDisplayName>שופטת מורן ואלך-ניסן</PreviousMeetingDisplayName>
    <PreviousMeetingRoleName>שופט</PreviousMeetingRoleName>
    <PreviousMeetingUserTitleName>שופטת</PreviousMeetingUserTitleName>
    <PreviousMeetingUserUPN>031413636@GOV.IL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86C38-34EA-4C5B-A700-877521ADF921}">
  <ds:schemaRefs/>
</ds:datastoreItem>
</file>

<file path=customXml/itemProps2.xml><?xml version="1.0" encoding="utf-8"?>
<ds:datastoreItem xmlns:ds="http://schemas.openxmlformats.org/officeDocument/2006/customXml" ds:itemID="{95EC62FF-B66A-4F55-8308-FA2147AD4C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12391</Words>
  <Characters>61957</Characters>
  <Application>Microsoft Office Word</Application>
  <DocSecurity>0</DocSecurity>
  <Lines>516</Lines>
  <Paragraphs>148</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2023-10-15T13:27:00Z</dcterms:created>
  <dcterms:modified xsi:type="dcterms:W3CDTF">2023-10-15T13:27:00Z</dcterms:modified>
</cp:coreProperties>
</file>